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DFAA" w14:textId="77777777" w:rsidR="005549A6" w:rsidRDefault="005549A6" w:rsidP="005549A6">
      <w:pPr>
        <w:pStyle w:val="Heading1"/>
      </w:pPr>
      <w:r>
        <w:t>Conditions</w:t>
      </w:r>
      <w:r>
        <w:rPr>
          <w:spacing w:val="-9"/>
        </w:rPr>
        <w:t xml:space="preserve"> </w:t>
      </w:r>
      <w:r>
        <w:t>of</w:t>
      </w:r>
      <w:r>
        <w:rPr>
          <w:spacing w:val="-7"/>
        </w:rPr>
        <w:t xml:space="preserve"> </w:t>
      </w:r>
      <w:r>
        <w:t>Kasasa</w:t>
      </w:r>
      <w:r>
        <w:rPr>
          <w:spacing w:val="-8"/>
        </w:rPr>
        <w:t xml:space="preserve"> </w:t>
      </w:r>
      <w:r>
        <w:rPr>
          <w:spacing w:val="-2"/>
        </w:rPr>
        <w:t>Accounts:</w:t>
      </w:r>
    </w:p>
    <w:p w14:paraId="019A5387" w14:textId="77777777" w:rsidR="005549A6" w:rsidRDefault="005549A6" w:rsidP="005549A6">
      <w:pPr>
        <w:pStyle w:val="BodyText"/>
        <w:spacing w:before="182" w:line="259" w:lineRule="auto"/>
        <w:ind w:firstLine="49"/>
      </w:pPr>
      <w:r>
        <w:t>E-statements</w:t>
      </w:r>
      <w:r>
        <w:rPr>
          <w:spacing w:val="-4"/>
        </w:rPr>
        <w:t xml:space="preserve"> </w:t>
      </w:r>
      <w:r>
        <w:t>are</w:t>
      </w:r>
      <w:r>
        <w:rPr>
          <w:spacing w:val="-3"/>
        </w:rPr>
        <w:t xml:space="preserve"> </w:t>
      </w:r>
      <w:r>
        <w:t>required</w:t>
      </w:r>
      <w:r>
        <w:rPr>
          <w:spacing w:val="-4"/>
        </w:rPr>
        <w:t xml:space="preserve"> </w:t>
      </w:r>
      <w:r>
        <w:t>to</w:t>
      </w:r>
      <w:r>
        <w:rPr>
          <w:spacing w:val="-3"/>
        </w:rPr>
        <w:t xml:space="preserve"> </w:t>
      </w:r>
      <w:r>
        <w:t>open</w:t>
      </w:r>
      <w:r>
        <w:rPr>
          <w:spacing w:val="-4"/>
        </w:rPr>
        <w:t xml:space="preserve"> </w:t>
      </w:r>
      <w:r>
        <w:t>and</w:t>
      </w:r>
      <w:r>
        <w:rPr>
          <w:spacing w:val="-4"/>
        </w:rPr>
        <w:t xml:space="preserve"> </w:t>
      </w:r>
      <w:r>
        <w:t>maintain</w:t>
      </w:r>
      <w:r>
        <w:rPr>
          <w:spacing w:val="-4"/>
        </w:rPr>
        <w:t xml:space="preserve"> </w:t>
      </w:r>
      <w:r>
        <w:t>a</w:t>
      </w:r>
      <w:r>
        <w:rPr>
          <w:spacing w:val="-2"/>
        </w:rPr>
        <w:t xml:space="preserve"> </w:t>
      </w:r>
      <w:r>
        <w:t>Kasasa</w:t>
      </w:r>
      <w:r>
        <w:rPr>
          <w:spacing w:val="-4"/>
        </w:rPr>
        <w:t xml:space="preserve"> </w:t>
      </w:r>
      <w:r>
        <w:t>account.</w:t>
      </w:r>
      <w:r>
        <w:rPr>
          <w:spacing w:val="-4"/>
        </w:rPr>
        <w:t xml:space="preserve"> </w:t>
      </w:r>
      <w:r>
        <w:t>You</w:t>
      </w:r>
      <w:r>
        <w:rPr>
          <w:spacing w:val="-3"/>
        </w:rPr>
        <w:t xml:space="preserve"> </w:t>
      </w:r>
      <w:r>
        <w:t>must</w:t>
      </w:r>
      <w:r>
        <w:rPr>
          <w:spacing w:val="-2"/>
        </w:rPr>
        <w:t xml:space="preserve"> </w:t>
      </w:r>
      <w:r>
        <w:t>enroll</w:t>
      </w:r>
      <w:r>
        <w:rPr>
          <w:spacing w:val="-3"/>
        </w:rPr>
        <w:t xml:space="preserve"> </w:t>
      </w:r>
      <w:r>
        <w:t>in</w:t>
      </w:r>
      <w:r>
        <w:rPr>
          <w:spacing w:val="-3"/>
        </w:rPr>
        <w:t xml:space="preserve"> </w:t>
      </w:r>
      <w:r>
        <w:t>online</w:t>
      </w:r>
      <w:r>
        <w:rPr>
          <w:spacing w:val="-4"/>
        </w:rPr>
        <w:t xml:space="preserve"> </w:t>
      </w:r>
      <w:r>
        <w:t>banking and elect to receive electronic statements. All new MECU members have a grace period of two statement cycles to enroll in online banking and sign-up for e-statements. If you have surpassed the</w:t>
      </w:r>
    </w:p>
    <w:p w14:paraId="1883228F" w14:textId="09CB54CA" w:rsidR="005549A6" w:rsidRDefault="005549A6" w:rsidP="005549A6">
      <w:pPr>
        <w:pStyle w:val="BodyText"/>
        <w:spacing w:line="259" w:lineRule="auto"/>
        <w:ind w:right="0"/>
      </w:pPr>
      <w:r>
        <w:t>two-cycle</w:t>
      </w:r>
      <w:r>
        <w:rPr>
          <w:spacing w:val="-2"/>
        </w:rPr>
        <w:t xml:space="preserve"> </w:t>
      </w:r>
      <w:r>
        <w:t>grace</w:t>
      </w:r>
      <w:r>
        <w:rPr>
          <w:spacing w:val="-4"/>
        </w:rPr>
        <w:t xml:space="preserve"> </w:t>
      </w:r>
      <w:r>
        <w:t>period</w:t>
      </w:r>
      <w:r>
        <w:rPr>
          <w:spacing w:val="-2"/>
        </w:rPr>
        <w:t xml:space="preserve"> </w:t>
      </w:r>
      <w:r>
        <w:t>to</w:t>
      </w:r>
      <w:r>
        <w:rPr>
          <w:spacing w:val="-3"/>
        </w:rPr>
        <w:t xml:space="preserve"> </w:t>
      </w:r>
      <w:r>
        <w:t>sign-up</w:t>
      </w:r>
      <w:r>
        <w:rPr>
          <w:spacing w:val="-2"/>
        </w:rPr>
        <w:t xml:space="preserve"> </w:t>
      </w:r>
      <w:r>
        <w:t>for</w:t>
      </w:r>
      <w:r>
        <w:rPr>
          <w:spacing w:val="-3"/>
        </w:rPr>
        <w:t xml:space="preserve"> </w:t>
      </w:r>
      <w:r>
        <w:t>e-statements,</w:t>
      </w:r>
      <w:r>
        <w:rPr>
          <w:spacing w:val="-2"/>
        </w:rPr>
        <w:t xml:space="preserve"> </w:t>
      </w:r>
      <w:r>
        <w:t>you</w:t>
      </w:r>
      <w:r>
        <w:rPr>
          <w:spacing w:val="-3"/>
        </w:rPr>
        <w:t xml:space="preserve"> </w:t>
      </w:r>
      <w:r>
        <w:t>will</w:t>
      </w:r>
      <w:r>
        <w:rPr>
          <w:spacing w:val="-4"/>
        </w:rPr>
        <w:t xml:space="preserve"> </w:t>
      </w:r>
      <w:r>
        <w:t>receive</w:t>
      </w:r>
      <w:r>
        <w:rPr>
          <w:spacing w:val="-2"/>
        </w:rPr>
        <w:t xml:space="preserve"> </w:t>
      </w:r>
      <w:r>
        <w:t>a</w:t>
      </w:r>
      <w:r>
        <w:rPr>
          <w:spacing w:val="-3"/>
        </w:rPr>
        <w:t xml:space="preserve"> </w:t>
      </w:r>
      <w:r>
        <w:t>$</w:t>
      </w:r>
      <w:r w:rsidR="00FE0858">
        <w:t>3</w:t>
      </w:r>
      <w:r>
        <w:t>.00</w:t>
      </w:r>
      <w:r>
        <w:rPr>
          <w:spacing w:val="-2"/>
        </w:rPr>
        <w:t xml:space="preserve"> </w:t>
      </w:r>
      <w:r>
        <w:t>monthly</w:t>
      </w:r>
      <w:r>
        <w:rPr>
          <w:spacing w:val="-2"/>
        </w:rPr>
        <w:t xml:space="preserve"> </w:t>
      </w:r>
      <w:r>
        <w:t>fee</w:t>
      </w:r>
      <w:r>
        <w:rPr>
          <w:spacing w:val="-2"/>
        </w:rPr>
        <w:t xml:space="preserve"> </w:t>
      </w:r>
      <w:r>
        <w:t>to</w:t>
      </w:r>
      <w:r>
        <w:rPr>
          <w:spacing w:val="-3"/>
        </w:rPr>
        <w:t xml:space="preserve"> </w:t>
      </w:r>
      <w:r>
        <w:t>receive</w:t>
      </w:r>
      <w:r>
        <w:rPr>
          <w:spacing w:val="-2"/>
        </w:rPr>
        <w:t xml:space="preserve"> </w:t>
      </w:r>
      <w:r>
        <w:t xml:space="preserve">paper </w:t>
      </w:r>
      <w:r>
        <w:rPr>
          <w:spacing w:val="-2"/>
        </w:rPr>
        <w:t>statements.</w:t>
      </w:r>
    </w:p>
    <w:p w14:paraId="79D18A7C" w14:textId="77777777" w:rsidR="005549A6" w:rsidRDefault="005549A6" w:rsidP="005549A6">
      <w:pPr>
        <w:pStyle w:val="Heading1"/>
        <w:spacing w:before="159"/>
      </w:pPr>
      <w:r>
        <w:t>Kasasa</w:t>
      </w:r>
      <w:r>
        <w:rPr>
          <w:spacing w:val="-8"/>
        </w:rPr>
        <w:t xml:space="preserve"> </w:t>
      </w:r>
      <w:r>
        <w:rPr>
          <w:spacing w:val="-4"/>
        </w:rPr>
        <w:t>Cash</w:t>
      </w:r>
    </w:p>
    <w:p w14:paraId="76BAA7C6" w14:textId="31DCEC3A" w:rsidR="005549A6" w:rsidRDefault="005549A6" w:rsidP="005549A6">
      <w:pPr>
        <w:pStyle w:val="BodyText"/>
        <w:spacing w:before="182" w:line="259" w:lineRule="auto"/>
        <w:ind w:right="135" w:firstLine="49"/>
      </w:pPr>
      <w:r>
        <w:t>*APY=Annual Percentage Yield. APYs accurate as of 10/1/2023. Rates may change after account is opened. Minimum to open is $50 for Kasasa Cash. For Kasasa Cash, if qualifications are met each monthly</w:t>
      </w:r>
      <w:r>
        <w:rPr>
          <w:spacing w:val="-4"/>
        </w:rPr>
        <w:t xml:space="preserve"> </w:t>
      </w:r>
      <w:r>
        <w:t>qualification</w:t>
      </w:r>
      <w:r>
        <w:rPr>
          <w:spacing w:val="-4"/>
        </w:rPr>
        <w:t xml:space="preserve"> </w:t>
      </w:r>
      <w:r>
        <w:t>cycle:</w:t>
      </w:r>
      <w:r>
        <w:rPr>
          <w:spacing w:val="-5"/>
        </w:rPr>
        <w:t xml:space="preserve"> </w:t>
      </w:r>
      <w:r>
        <w:t>(1)</w:t>
      </w:r>
      <w:r>
        <w:rPr>
          <w:spacing w:val="-4"/>
        </w:rPr>
        <w:t xml:space="preserve"> </w:t>
      </w:r>
      <w:r>
        <w:t>Domestic</w:t>
      </w:r>
      <w:r>
        <w:rPr>
          <w:spacing w:val="-5"/>
        </w:rPr>
        <w:t xml:space="preserve"> </w:t>
      </w:r>
      <w:r>
        <w:t>ATM</w:t>
      </w:r>
      <w:r>
        <w:rPr>
          <w:spacing w:val="-3"/>
        </w:rPr>
        <w:t xml:space="preserve"> </w:t>
      </w:r>
      <w:r>
        <w:t>fees</w:t>
      </w:r>
      <w:r>
        <w:rPr>
          <w:spacing w:val="-5"/>
        </w:rPr>
        <w:t xml:space="preserve"> </w:t>
      </w:r>
      <w:r>
        <w:t>incurred</w:t>
      </w:r>
      <w:r>
        <w:rPr>
          <w:spacing w:val="-4"/>
        </w:rPr>
        <w:t xml:space="preserve"> </w:t>
      </w:r>
      <w:r>
        <w:t>during</w:t>
      </w:r>
      <w:r>
        <w:rPr>
          <w:spacing w:val="-3"/>
        </w:rPr>
        <w:t xml:space="preserve"> </w:t>
      </w:r>
      <w:r>
        <w:t>qualification</w:t>
      </w:r>
      <w:r>
        <w:rPr>
          <w:spacing w:val="-4"/>
        </w:rPr>
        <w:t xml:space="preserve"> </w:t>
      </w:r>
      <w:r>
        <w:t>cycle</w:t>
      </w:r>
      <w:r>
        <w:rPr>
          <w:spacing w:val="-4"/>
        </w:rPr>
        <w:t xml:space="preserve"> </w:t>
      </w:r>
      <w:r>
        <w:t>will</w:t>
      </w:r>
      <w:r>
        <w:rPr>
          <w:spacing w:val="-4"/>
        </w:rPr>
        <w:t xml:space="preserve"> </w:t>
      </w:r>
      <w:r>
        <w:t>be</w:t>
      </w:r>
      <w:r>
        <w:rPr>
          <w:spacing w:val="-4"/>
        </w:rPr>
        <w:t xml:space="preserve"> </w:t>
      </w:r>
      <w:r>
        <w:t>reimbursed up to $10 (up to $4.99 per single transaction) and credited to account on the last day of monthly statement cycle; (2) balances up to $25,000 receive APY of 5.00%; and (3) balances over $25,000 earn 0.25% dividend rate on portion of balance over $25,000, resulting in 5.00% -1.20% APY depending on the</w:t>
      </w:r>
      <w:r>
        <w:rPr>
          <w:spacing w:val="-2"/>
        </w:rPr>
        <w:t xml:space="preserve"> </w:t>
      </w:r>
      <w:r>
        <w:t>balance.</w:t>
      </w:r>
      <w:r>
        <w:rPr>
          <w:spacing w:val="-3"/>
        </w:rPr>
        <w:t xml:space="preserve"> </w:t>
      </w:r>
      <w:r>
        <w:t>If</w:t>
      </w:r>
      <w:r>
        <w:rPr>
          <w:spacing w:val="-2"/>
        </w:rPr>
        <w:t xml:space="preserve"> </w:t>
      </w:r>
      <w:r>
        <w:t>qualifications</w:t>
      </w:r>
      <w:r>
        <w:rPr>
          <w:spacing w:val="-3"/>
        </w:rPr>
        <w:t xml:space="preserve"> </w:t>
      </w:r>
      <w:r>
        <w:t>are</w:t>
      </w:r>
      <w:r>
        <w:rPr>
          <w:spacing w:val="-2"/>
        </w:rPr>
        <w:t xml:space="preserve"> </w:t>
      </w:r>
      <w:r>
        <w:t>not</w:t>
      </w:r>
      <w:r>
        <w:rPr>
          <w:spacing w:val="-3"/>
        </w:rPr>
        <w:t xml:space="preserve"> </w:t>
      </w:r>
      <w:r>
        <w:t>met,</w:t>
      </w:r>
      <w:r>
        <w:rPr>
          <w:spacing w:val="-2"/>
        </w:rPr>
        <w:t xml:space="preserve"> </w:t>
      </w:r>
      <w:r>
        <w:t>all</w:t>
      </w:r>
      <w:r>
        <w:rPr>
          <w:spacing w:val="-2"/>
        </w:rPr>
        <w:t xml:space="preserve"> </w:t>
      </w:r>
      <w:r>
        <w:t>balances</w:t>
      </w:r>
      <w:r>
        <w:rPr>
          <w:spacing w:val="-2"/>
        </w:rPr>
        <w:t xml:space="preserve"> </w:t>
      </w:r>
      <w:r>
        <w:t>earn</w:t>
      </w:r>
      <w:r>
        <w:rPr>
          <w:spacing w:val="-3"/>
        </w:rPr>
        <w:t xml:space="preserve"> </w:t>
      </w:r>
      <w:r>
        <w:t>0.05%</w:t>
      </w:r>
      <w:r>
        <w:rPr>
          <w:spacing w:val="-2"/>
        </w:rPr>
        <w:t xml:space="preserve"> </w:t>
      </w:r>
      <w:r>
        <w:t>APY.</w:t>
      </w:r>
      <w:r>
        <w:rPr>
          <w:spacing w:val="-3"/>
        </w:rPr>
        <w:t xml:space="preserve"> </w:t>
      </w:r>
      <w:r>
        <w:t>Qualifying</w:t>
      </w:r>
      <w:r>
        <w:rPr>
          <w:spacing w:val="-3"/>
        </w:rPr>
        <w:t xml:space="preserve"> </w:t>
      </w:r>
      <w:r>
        <w:t>transactions</w:t>
      </w:r>
      <w:r>
        <w:rPr>
          <w:spacing w:val="-3"/>
        </w:rPr>
        <w:t xml:space="preserve"> </w:t>
      </w:r>
      <w:r>
        <w:t>must</w:t>
      </w:r>
      <w:r>
        <w:rPr>
          <w:spacing w:val="-2"/>
        </w:rPr>
        <w:t xml:space="preserve"> </w:t>
      </w:r>
      <w:proofErr w:type="gramStart"/>
      <w:r>
        <w:t>post</w:t>
      </w:r>
      <w:proofErr w:type="gramEnd"/>
      <w:r>
        <w:t xml:space="preserve"> and </w:t>
      </w:r>
      <w:proofErr w:type="gramStart"/>
      <w:r>
        <w:t>clear</w:t>
      </w:r>
      <w:proofErr w:type="gramEnd"/>
      <w:r>
        <w:t xml:space="preserve"> </w:t>
      </w:r>
      <w:proofErr w:type="gramStart"/>
      <w:r>
        <w:t>account</w:t>
      </w:r>
      <w:proofErr w:type="gramEnd"/>
      <w:r>
        <w:t xml:space="preserve"> during monthly qualification cycle. Transactions must be $10 or more to qualify.</w:t>
      </w:r>
    </w:p>
    <w:p w14:paraId="71C34EBD" w14:textId="77777777" w:rsidR="005549A6" w:rsidRDefault="005549A6" w:rsidP="005549A6">
      <w:pPr>
        <w:pStyle w:val="BodyText"/>
        <w:spacing w:line="259" w:lineRule="auto"/>
        <w:ind w:right="122"/>
      </w:pPr>
      <w:r>
        <w:t>Transactions may take one or more banking days from the date transaction was made to post and clear an account. Monthly Qualification Cycle dates can be found on our website or through one of our Service Representatives by visiting a branch. Debit card transactions processed by merchants and received by the credit union as ATM transactions do not count towards qualifying debit card transactions. Only debit card transactions processed by merchants and received by the credit union as POS transactions count towards qualifying debit card transactions. The advertised Kasasa Cash APY is based on compounding dividends. Dividends earned in Kasasa Cash are automatically transferred to Kasasa</w:t>
      </w:r>
      <w:r>
        <w:rPr>
          <w:spacing w:val="-4"/>
        </w:rPr>
        <w:t xml:space="preserve"> </w:t>
      </w:r>
      <w:r>
        <w:t>Saver</w:t>
      </w:r>
      <w:r>
        <w:rPr>
          <w:spacing w:val="-4"/>
        </w:rPr>
        <w:t xml:space="preserve"> </w:t>
      </w:r>
      <w:r>
        <w:t>each</w:t>
      </w:r>
      <w:r>
        <w:rPr>
          <w:spacing w:val="-4"/>
        </w:rPr>
        <w:t xml:space="preserve"> </w:t>
      </w:r>
      <w:r>
        <w:t>statement</w:t>
      </w:r>
      <w:r>
        <w:rPr>
          <w:spacing w:val="-4"/>
        </w:rPr>
        <w:t xml:space="preserve"> </w:t>
      </w:r>
      <w:r>
        <w:t>cycle</w:t>
      </w:r>
      <w:r>
        <w:rPr>
          <w:spacing w:val="-3"/>
        </w:rPr>
        <w:t xml:space="preserve"> </w:t>
      </w:r>
      <w:r>
        <w:t>and</w:t>
      </w:r>
      <w:r>
        <w:rPr>
          <w:spacing w:val="-2"/>
        </w:rPr>
        <w:t xml:space="preserve"> </w:t>
      </w:r>
      <w:r>
        <w:t>do</w:t>
      </w:r>
      <w:r>
        <w:rPr>
          <w:spacing w:val="-4"/>
        </w:rPr>
        <w:t xml:space="preserve"> </w:t>
      </w:r>
      <w:r>
        <w:t>not</w:t>
      </w:r>
      <w:r>
        <w:rPr>
          <w:spacing w:val="-4"/>
        </w:rPr>
        <w:t xml:space="preserve"> </w:t>
      </w:r>
      <w:r>
        <w:t>compound.</w:t>
      </w:r>
      <w:r>
        <w:rPr>
          <w:spacing w:val="-5"/>
        </w:rPr>
        <w:t xml:space="preserve"> </w:t>
      </w:r>
      <w:r>
        <w:t>Actual</w:t>
      </w:r>
      <w:r>
        <w:rPr>
          <w:spacing w:val="-3"/>
        </w:rPr>
        <w:t xml:space="preserve"> </w:t>
      </w:r>
      <w:proofErr w:type="gramStart"/>
      <w:r>
        <w:t>dividend</w:t>
      </w:r>
      <w:r>
        <w:rPr>
          <w:spacing w:val="-3"/>
        </w:rPr>
        <w:t xml:space="preserve"> </w:t>
      </w:r>
      <w:r>
        <w:t>amount</w:t>
      </w:r>
      <w:proofErr w:type="gramEnd"/>
      <w:r>
        <w:rPr>
          <w:spacing w:val="-4"/>
        </w:rPr>
        <w:t xml:space="preserve"> </w:t>
      </w:r>
      <w:r>
        <w:t>paid</w:t>
      </w:r>
      <w:r>
        <w:rPr>
          <w:spacing w:val="-3"/>
        </w:rPr>
        <w:t xml:space="preserve"> </w:t>
      </w:r>
      <w:r>
        <w:t>may</w:t>
      </w:r>
      <w:r>
        <w:rPr>
          <w:spacing w:val="-3"/>
        </w:rPr>
        <w:t xml:space="preserve"> </w:t>
      </w:r>
      <w:r>
        <w:t>be</w:t>
      </w:r>
      <w:r>
        <w:rPr>
          <w:spacing w:val="-4"/>
        </w:rPr>
        <w:t xml:space="preserve"> </w:t>
      </w:r>
      <w:r>
        <w:t>less</w:t>
      </w:r>
      <w:r>
        <w:rPr>
          <w:spacing w:val="-2"/>
        </w:rPr>
        <w:t xml:space="preserve"> </w:t>
      </w:r>
      <w:r>
        <w:t xml:space="preserve">than advertised Kasasa Cash APY. The Kasasa Saver APYs may be less than Kasasa Cash APYs. ATM receipt must be presented for reimbursement of ATM fees of $5 or more. Monthly direct deposit is required to have this account. Transfers between accounts do not count as qualifying transactions. Limit one Kasasa </w:t>
      </w:r>
      <w:proofErr w:type="gramStart"/>
      <w:r>
        <w:t>account per</w:t>
      </w:r>
      <w:proofErr w:type="gramEnd"/>
      <w:r>
        <w:t xml:space="preserve"> Social Security Number.</w:t>
      </w:r>
    </w:p>
    <w:p w14:paraId="6CB09395" w14:textId="77777777" w:rsidR="005549A6" w:rsidRDefault="005549A6" w:rsidP="005549A6">
      <w:pPr>
        <w:pStyle w:val="Heading1"/>
        <w:spacing w:before="155"/>
      </w:pPr>
      <w:r>
        <w:t>Kasasa</w:t>
      </w:r>
      <w:r>
        <w:rPr>
          <w:spacing w:val="-6"/>
        </w:rPr>
        <w:t xml:space="preserve"> </w:t>
      </w:r>
      <w:r>
        <w:t>Cash</w:t>
      </w:r>
      <w:r>
        <w:rPr>
          <w:spacing w:val="-6"/>
        </w:rPr>
        <w:t xml:space="preserve"> </w:t>
      </w:r>
      <w:r>
        <w:rPr>
          <w:spacing w:val="-4"/>
        </w:rPr>
        <w:t>Back</w:t>
      </w:r>
    </w:p>
    <w:p w14:paraId="4D1A9CC3" w14:textId="77777777" w:rsidR="005549A6" w:rsidRDefault="005549A6" w:rsidP="005549A6">
      <w:pPr>
        <w:pStyle w:val="BodyText"/>
        <w:spacing w:before="181" w:line="259" w:lineRule="auto"/>
        <w:ind w:right="140" w:firstLine="49"/>
      </w:pPr>
      <w:r>
        <w:t>*Minimum to open</w:t>
      </w:r>
      <w:r>
        <w:rPr>
          <w:spacing w:val="-1"/>
        </w:rPr>
        <w:t xml:space="preserve"> </w:t>
      </w:r>
      <w:r>
        <w:t>Kasasa</w:t>
      </w:r>
      <w:r>
        <w:rPr>
          <w:spacing w:val="-1"/>
        </w:rPr>
        <w:t xml:space="preserve"> </w:t>
      </w:r>
      <w:r>
        <w:t>Cash</w:t>
      </w:r>
      <w:r>
        <w:rPr>
          <w:spacing w:val="-1"/>
        </w:rPr>
        <w:t xml:space="preserve"> </w:t>
      </w:r>
      <w:r>
        <w:t>Back</w:t>
      </w:r>
      <w:r>
        <w:rPr>
          <w:spacing w:val="-1"/>
        </w:rPr>
        <w:t xml:space="preserve"> </w:t>
      </w:r>
      <w:r>
        <w:t>is</w:t>
      </w:r>
      <w:r>
        <w:rPr>
          <w:spacing w:val="-1"/>
        </w:rPr>
        <w:t xml:space="preserve"> </w:t>
      </w:r>
      <w:r>
        <w:t>$50.</w:t>
      </w:r>
      <w:r>
        <w:rPr>
          <w:spacing w:val="-1"/>
        </w:rPr>
        <w:t xml:space="preserve"> </w:t>
      </w:r>
      <w:r>
        <w:t>When monthly qualifications</w:t>
      </w:r>
      <w:r>
        <w:rPr>
          <w:spacing w:val="-1"/>
        </w:rPr>
        <w:t xml:space="preserve"> </w:t>
      </w:r>
      <w:r>
        <w:t xml:space="preserve">are met, you receive 3% cash back on debit card purchases that post and clear account during monthly qualification cycle. Qualifying transactions must </w:t>
      </w:r>
      <w:proofErr w:type="gramStart"/>
      <w:r>
        <w:t>post</w:t>
      </w:r>
      <w:proofErr w:type="gramEnd"/>
      <w:r>
        <w:t xml:space="preserve"> and </w:t>
      </w:r>
      <w:proofErr w:type="gramStart"/>
      <w:r>
        <w:t>clear</w:t>
      </w:r>
      <w:proofErr w:type="gramEnd"/>
      <w:r>
        <w:t xml:space="preserve"> </w:t>
      </w:r>
      <w:proofErr w:type="gramStart"/>
      <w:r>
        <w:t>account</w:t>
      </w:r>
      <w:proofErr w:type="gramEnd"/>
      <w:r>
        <w:t xml:space="preserve"> during monthly qualification cycle. Transactions must be $10 or more to qualify. Transactions may take one or more banking days from the date transaction was made to post to and clear account. Monthly Qualification Cycle dates can be found on our website or through one of our Service Representatives by visiting a branch. Debit card transactions processed by merchants and received by the credit union as ATM transactions do not count towards qualifying debit card</w:t>
      </w:r>
      <w:r>
        <w:rPr>
          <w:spacing w:val="-4"/>
        </w:rPr>
        <w:t xml:space="preserve"> </w:t>
      </w:r>
      <w:r>
        <w:t>transactions.</w:t>
      </w:r>
      <w:r>
        <w:rPr>
          <w:spacing w:val="-4"/>
        </w:rPr>
        <w:t xml:space="preserve"> </w:t>
      </w:r>
      <w:r>
        <w:t>Only</w:t>
      </w:r>
      <w:r>
        <w:rPr>
          <w:spacing w:val="-3"/>
        </w:rPr>
        <w:t xml:space="preserve"> </w:t>
      </w:r>
      <w:r>
        <w:t>debit</w:t>
      </w:r>
      <w:r>
        <w:rPr>
          <w:spacing w:val="-4"/>
        </w:rPr>
        <w:t xml:space="preserve"> </w:t>
      </w:r>
      <w:r>
        <w:t>card</w:t>
      </w:r>
      <w:r>
        <w:rPr>
          <w:spacing w:val="-3"/>
        </w:rPr>
        <w:t xml:space="preserve"> </w:t>
      </w:r>
      <w:r>
        <w:t>transactions</w:t>
      </w:r>
      <w:r>
        <w:rPr>
          <w:spacing w:val="-3"/>
        </w:rPr>
        <w:t xml:space="preserve"> </w:t>
      </w:r>
      <w:r>
        <w:t>processed</w:t>
      </w:r>
      <w:r>
        <w:rPr>
          <w:spacing w:val="-4"/>
        </w:rPr>
        <w:t xml:space="preserve"> </w:t>
      </w:r>
      <w:r>
        <w:t>by</w:t>
      </w:r>
      <w:r>
        <w:rPr>
          <w:spacing w:val="-4"/>
        </w:rPr>
        <w:t xml:space="preserve"> </w:t>
      </w:r>
      <w:r>
        <w:t>merchants</w:t>
      </w:r>
      <w:r>
        <w:rPr>
          <w:spacing w:val="-4"/>
        </w:rPr>
        <w:t xml:space="preserve"> </w:t>
      </w:r>
      <w:r>
        <w:t>and</w:t>
      </w:r>
      <w:r>
        <w:rPr>
          <w:spacing w:val="-3"/>
        </w:rPr>
        <w:t xml:space="preserve"> </w:t>
      </w:r>
      <w:r>
        <w:t>received</w:t>
      </w:r>
      <w:r>
        <w:rPr>
          <w:spacing w:val="-4"/>
        </w:rPr>
        <w:t xml:space="preserve"> </w:t>
      </w:r>
      <w:r>
        <w:t>by</w:t>
      </w:r>
      <w:r>
        <w:rPr>
          <w:spacing w:val="-3"/>
        </w:rPr>
        <w:t xml:space="preserve"> </w:t>
      </w:r>
      <w:r>
        <w:t>the</w:t>
      </w:r>
      <w:r>
        <w:rPr>
          <w:spacing w:val="-3"/>
        </w:rPr>
        <w:t xml:space="preserve"> </w:t>
      </w:r>
      <w:r>
        <w:t>credit</w:t>
      </w:r>
      <w:r>
        <w:rPr>
          <w:spacing w:val="-4"/>
        </w:rPr>
        <w:t xml:space="preserve"> </w:t>
      </w:r>
      <w:r>
        <w:t>union as POS transactions count towards qualifying debit card transactions. Kasasa Cash Back rewards from Kasasa Cash Back are automatically transferred to Kasasa Saver on the last day of the statement cycle.</w:t>
      </w:r>
    </w:p>
    <w:p w14:paraId="10FCB265" w14:textId="77777777" w:rsidR="005549A6" w:rsidRDefault="005549A6" w:rsidP="005549A6">
      <w:pPr>
        <w:pStyle w:val="BodyText"/>
        <w:spacing w:line="259" w:lineRule="auto"/>
        <w:ind w:right="140"/>
      </w:pPr>
      <w:r>
        <w:t>Domestic ATM fees incurred during qualification cycle will be reimbursed up to $10 (up to $4.99 per single transaction) if qualifications are met within monthly qualification cycle. ATM receipt must be presented</w:t>
      </w:r>
      <w:r>
        <w:rPr>
          <w:spacing w:val="-4"/>
        </w:rPr>
        <w:t xml:space="preserve"> </w:t>
      </w:r>
      <w:r>
        <w:t>for</w:t>
      </w:r>
      <w:r>
        <w:rPr>
          <w:spacing w:val="-2"/>
        </w:rPr>
        <w:t xml:space="preserve"> </w:t>
      </w:r>
      <w:r>
        <w:t>reimbursement</w:t>
      </w:r>
      <w:r>
        <w:rPr>
          <w:spacing w:val="-5"/>
        </w:rPr>
        <w:t xml:space="preserve"> </w:t>
      </w:r>
      <w:r>
        <w:t>of</w:t>
      </w:r>
      <w:r>
        <w:rPr>
          <w:spacing w:val="-3"/>
        </w:rPr>
        <w:t xml:space="preserve"> </w:t>
      </w:r>
      <w:r>
        <w:t>ATM</w:t>
      </w:r>
      <w:r>
        <w:rPr>
          <w:spacing w:val="-4"/>
        </w:rPr>
        <w:t xml:space="preserve"> </w:t>
      </w:r>
      <w:r>
        <w:t>fees</w:t>
      </w:r>
      <w:r>
        <w:rPr>
          <w:spacing w:val="-4"/>
        </w:rPr>
        <w:t xml:space="preserve"> </w:t>
      </w:r>
      <w:r>
        <w:t>of</w:t>
      </w:r>
      <w:r>
        <w:rPr>
          <w:spacing w:val="-3"/>
        </w:rPr>
        <w:t xml:space="preserve"> </w:t>
      </w:r>
      <w:r>
        <w:t>$5</w:t>
      </w:r>
      <w:r>
        <w:rPr>
          <w:spacing w:val="-4"/>
        </w:rPr>
        <w:t xml:space="preserve"> </w:t>
      </w:r>
      <w:r>
        <w:t>or</w:t>
      </w:r>
      <w:r>
        <w:rPr>
          <w:spacing w:val="-2"/>
        </w:rPr>
        <w:t xml:space="preserve"> </w:t>
      </w:r>
      <w:r>
        <w:t>more.</w:t>
      </w:r>
      <w:r>
        <w:rPr>
          <w:spacing w:val="-4"/>
        </w:rPr>
        <w:t xml:space="preserve"> </w:t>
      </w:r>
      <w:r>
        <w:t>Monthly</w:t>
      </w:r>
      <w:r>
        <w:rPr>
          <w:spacing w:val="-3"/>
        </w:rPr>
        <w:t xml:space="preserve"> </w:t>
      </w:r>
      <w:r>
        <w:t>direct</w:t>
      </w:r>
      <w:r>
        <w:rPr>
          <w:spacing w:val="-4"/>
        </w:rPr>
        <w:t xml:space="preserve"> </w:t>
      </w:r>
      <w:r>
        <w:t>deposit</w:t>
      </w:r>
      <w:r>
        <w:rPr>
          <w:spacing w:val="-4"/>
        </w:rPr>
        <w:t xml:space="preserve"> </w:t>
      </w:r>
      <w:r>
        <w:t>is</w:t>
      </w:r>
      <w:r>
        <w:rPr>
          <w:spacing w:val="-4"/>
        </w:rPr>
        <w:t xml:space="preserve"> </w:t>
      </w:r>
      <w:r>
        <w:t>required</w:t>
      </w:r>
      <w:r>
        <w:rPr>
          <w:spacing w:val="-3"/>
        </w:rPr>
        <w:t xml:space="preserve"> </w:t>
      </w:r>
      <w:r>
        <w:t>to</w:t>
      </w:r>
      <w:r>
        <w:rPr>
          <w:spacing w:val="-3"/>
        </w:rPr>
        <w:t xml:space="preserve"> </w:t>
      </w:r>
      <w:r>
        <w:t>have</w:t>
      </w:r>
      <w:r>
        <w:rPr>
          <w:spacing w:val="-2"/>
        </w:rPr>
        <w:t xml:space="preserve"> </w:t>
      </w:r>
      <w:r>
        <w:t>this</w:t>
      </w:r>
    </w:p>
    <w:p w14:paraId="49548018" w14:textId="77777777" w:rsidR="005549A6" w:rsidRDefault="005549A6" w:rsidP="005549A6">
      <w:pPr>
        <w:spacing w:line="259" w:lineRule="auto"/>
        <w:sectPr w:rsidR="005549A6" w:rsidSect="005549A6">
          <w:pgSz w:w="12240" w:h="15840"/>
          <w:pgMar w:top="1400" w:right="1340" w:bottom="280" w:left="1340" w:header="720" w:footer="720" w:gutter="0"/>
          <w:cols w:space="720"/>
        </w:sectPr>
      </w:pPr>
    </w:p>
    <w:p w14:paraId="49C2E36C" w14:textId="77777777" w:rsidR="005549A6" w:rsidRDefault="005549A6" w:rsidP="005549A6">
      <w:pPr>
        <w:pStyle w:val="BodyText"/>
        <w:spacing w:before="40" w:line="259" w:lineRule="auto"/>
      </w:pPr>
      <w:r>
        <w:lastRenderedPageBreak/>
        <w:t>account.</w:t>
      </w:r>
      <w:r>
        <w:rPr>
          <w:spacing w:val="-4"/>
        </w:rPr>
        <w:t xml:space="preserve"> </w:t>
      </w:r>
      <w:r>
        <w:t>Transfers</w:t>
      </w:r>
      <w:r>
        <w:rPr>
          <w:spacing w:val="-4"/>
        </w:rPr>
        <w:t xml:space="preserve"> </w:t>
      </w:r>
      <w:r>
        <w:t>between</w:t>
      </w:r>
      <w:r>
        <w:rPr>
          <w:spacing w:val="-4"/>
        </w:rPr>
        <w:t xml:space="preserve"> </w:t>
      </w:r>
      <w:r>
        <w:t>accounts</w:t>
      </w:r>
      <w:r>
        <w:rPr>
          <w:spacing w:val="-4"/>
        </w:rPr>
        <w:t xml:space="preserve"> </w:t>
      </w:r>
      <w:r>
        <w:t>do</w:t>
      </w:r>
      <w:r>
        <w:rPr>
          <w:spacing w:val="-4"/>
        </w:rPr>
        <w:t xml:space="preserve"> </w:t>
      </w:r>
      <w:r>
        <w:t>not</w:t>
      </w:r>
      <w:r>
        <w:rPr>
          <w:spacing w:val="-4"/>
        </w:rPr>
        <w:t xml:space="preserve"> </w:t>
      </w:r>
      <w:r>
        <w:t>count</w:t>
      </w:r>
      <w:r>
        <w:rPr>
          <w:spacing w:val="-4"/>
        </w:rPr>
        <w:t xml:space="preserve"> </w:t>
      </w:r>
      <w:r>
        <w:t>as</w:t>
      </w:r>
      <w:r>
        <w:rPr>
          <w:spacing w:val="-4"/>
        </w:rPr>
        <w:t xml:space="preserve"> </w:t>
      </w:r>
      <w:r>
        <w:t>qualifying</w:t>
      </w:r>
      <w:r>
        <w:rPr>
          <w:spacing w:val="-3"/>
        </w:rPr>
        <w:t xml:space="preserve"> </w:t>
      </w:r>
      <w:r>
        <w:t>transactions.</w:t>
      </w:r>
      <w:r>
        <w:rPr>
          <w:spacing w:val="-4"/>
        </w:rPr>
        <w:t xml:space="preserve"> </w:t>
      </w:r>
      <w:r>
        <w:t>Limit</w:t>
      </w:r>
      <w:r>
        <w:rPr>
          <w:spacing w:val="-4"/>
        </w:rPr>
        <w:t xml:space="preserve"> </w:t>
      </w:r>
      <w:r>
        <w:t>one</w:t>
      </w:r>
      <w:r>
        <w:rPr>
          <w:spacing w:val="-4"/>
        </w:rPr>
        <w:t xml:space="preserve"> </w:t>
      </w:r>
      <w:r>
        <w:t>Kasasa</w:t>
      </w:r>
      <w:r>
        <w:rPr>
          <w:spacing w:val="-4"/>
        </w:rPr>
        <w:t xml:space="preserve"> </w:t>
      </w:r>
      <w:proofErr w:type="gramStart"/>
      <w:r>
        <w:t>account per</w:t>
      </w:r>
      <w:proofErr w:type="gramEnd"/>
      <w:r>
        <w:t xml:space="preserve"> Social Security Number.</w:t>
      </w:r>
    </w:p>
    <w:p w14:paraId="549B83BE" w14:textId="77777777" w:rsidR="005549A6" w:rsidRDefault="005549A6" w:rsidP="005549A6">
      <w:pPr>
        <w:pStyle w:val="Heading1"/>
        <w:spacing w:before="160"/>
      </w:pPr>
      <w:r>
        <w:t>Kasasa</w:t>
      </w:r>
      <w:r>
        <w:rPr>
          <w:spacing w:val="-6"/>
        </w:rPr>
        <w:t xml:space="preserve"> </w:t>
      </w:r>
      <w:r>
        <w:t>Cash</w:t>
      </w:r>
      <w:r>
        <w:rPr>
          <w:spacing w:val="-5"/>
        </w:rPr>
        <w:t xml:space="preserve"> </w:t>
      </w:r>
      <w:r>
        <w:t>Back</w:t>
      </w:r>
      <w:r>
        <w:rPr>
          <w:spacing w:val="-6"/>
        </w:rPr>
        <w:t xml:space="preserve"> </w:t>
      </w:r>
      <w:r>
        <w:t>with</w:t>
      </w:r>
      <w:r>
        <w:rPr>
          <w:spacing w:val="-5"/>
        </w:rPr>
        <w:t xml:space="preserve"> </w:t>
      </w:r>
      <w:r>
        <w:rPr>
          <w:spacing w:val="-2"/>
        </w:rPr>
        <w:t>Saver</w:t>
      </w:r>
    </w:p>
    <w:p w14:paraId="6D1A043C" w14:textId="70C2B5FA" w:rsidR="005549A6" w:rsidRDefault="005549A6" w:rsidP="005549A6">
      <w:pPr>
        <w:pStyle w:val="BodyText"/>
        <w:spacing w:before="181" w:line="259" w:lineRule="auto"/>
        <w:ind w:firstLine="49"/>
      </w:pPr>
      <w:r>
        <w:t>*APY=Annual Percentage Yield. APYs accurate as of 10/1/2023. Rates may change after account is opened.</w:t>
      </w:r>
      <w:r>
        <w:rPr>
          <w:spacing w:val="-1"/>
        </w:rPr>
        <w:t xml:space="preserve"> </w:t>
      </w:r>
      <w:r>
        <w:t>Minimum</w:t>
      </w:r>
      <w:r>
        <w:rPr>
          <w:spacing w:val="-1"/>
        </w:rPr>
        <w:t xml:space="preserve"> </w:t>
      </w:r>
      <w:r>
        <w:t>to</w:t>
      </w:r>
      <w:r>
        <w:rPr>
          <w:spacing w:val="-1"/>
        </w:rPr>
        <w:t xml:space="preserve"> </w:t>
      </w:r>
      <w:r>
        <w:t>open is</w:t>
      </w:r>
      <w:r>
        <w:rPr>
          <w:spacing w:val="-1"/>
        </w:rPr>
        <w:t xml:space="preserve"> </w:t>
      </w:r>
      <w:r>
        <w:t>$50</w:t>
      </w:r>
      <w:r>
        <w:rPr>
          <w:spacing w:val="-1"/>
        </w:rPr>
        <w:t xml:space="preserve"> </w:t>
      </w:r>
      <w:r>
        <w:t>for</w:t>
      </w:r>
      <w:r>
        <w:rPr>
          <w:spacing w:val="-1"/>
        </w:rPr>
        <w:t xml:space="preserve"> </w:t>
      </w:r>
      <w:r>
        <w:t>Kasasa Cash</w:t>
      </w:r>
      <w:r>
        <w:rPr>
          <w:spacing w:val="-1"/>
        </w:rPr>
        <w:t xml:space="preserve"> </w:t>
      </w:r>
      <w:r>
        <w:t>Back.</w:t>
      </w:r>
      <w:r>
        <w:rPr>
          <w:spacing w:val="-2"/>
        </w:rPr>
        <w:t xml:space="preserve"> </w:t>
      </w:r>
      <w:r>
        <w:t>When</w:t>
      </w:r>
      <w:r>
        <w:rPr>
          <w:spacing w:val="-1"/>
        </w:rPr>
        <w:t xml:space="preserve"> </w:t>
      </w:r>
      <w:r>
        <w:t>monthly</w:t>
      </w:r>
      <w:r>
        <w:rPr>
          <w:spacing w:val="-1"/>
        </w:rPr>
        <w:t xml:space="preserve"> </w:t>
      </w:r>
      <w:r>
        <w:t>qualifications are met, you</w:t>
      </w:r>
      <w:r>
        <w:rPr>
          <w:spacing w:val="-1"/>
        </w:rPr>
        <w:t xml:space="preserve"> </w:t>
      </w:r>
      <w:r>
        <w:t>will receive</w:t>
      </w:r>
      <w:r>
        <w:rPr>
          <w:spacing w:val="-3"/>
        </w:rPr>
        <w:t xml:space="preserve"> </w:t>
      </w:r>
      <w:r>
        <w:t>3%</w:t>
      </w:r>
      <w:r>
        <w:rPr>
          <w:spacing w:val="-2"/>
        </w:rPr>
        <w:t xml:space="preserve"> </w:t>
      </w:r>
      <w:r>
        <w:t>cash</w:t>
      </w:r>
      <w:r>
        <w:rPr>
          <w:spacing w:val="-4"/>
        </w:rPr>
        <w:t xml:space="preserve"> </w:t>
      </w:r>
      <w:r>
        <w:t>back</w:t>
      </w:r>
      <w:r>
        <w:rPr>
          <w:spacing w:val="-3"/>
        </w:rPr>
        <w:t xml:space="preserve"> </w:t>
      </w:r>
      <w:r>
        <w:t>on</w:t>
      </w:r>
      <w:r>
        <w:rPr>
          <w:spacing w:val="-3"/>
        </w:rPr>
        <w:t xml:space="preserve"> </w:t>
      </w:r>
      <w:r>
        <w:t>debit</w:t>
      </w:r>
      <w:r>
        <w:rPr>
          <w:spacing w:val="-4"/>
        </w:rPr>
        <w:t xml:space="preserve"> </w:t>
      </w:r>
      <w:r>
        <w:t>card</w:t>
      </w:r>
      <w:r>
        <w:rPr>
          <w:spacing w:val="-3"/>
        </w:rPr>
        <w:t xml:space="preserve"> </w:t>
      </w:r>
      <w:r>
        <w:t>purchases</w:t>
      </w:r>
      <w:r>
        <w:rPr>
          <w:spacing w:val="-4"/>
        </w:rPr>
        <w:t xml:space="preserve"> </w:t>
      </w:r>
      <w:r>
        <w:t>that</w:t>
      </w:r>
      <w:r>
        <w:rPr>
          <w:spacing w:val="-3"/>
        </w:rPr>
        <w:t xml:space="preserve"> </w:t>
      </w:r>
      <w:r>
        <w:t>post</w:t>
      </w:r>
      <w:r>
        <w:rPr>
          <w:spacing w:val="-4"/>
        </w:rPr>
        <w:t xml:space="preserve"> </w:t>
      </w:r>
      <w:r>
        <w:t>and</w:t>
      </w:r>
      <w:r>
        <w:rPr>
          <w:spacing w:val="-4"/>
        </w:rPr>
        <w:t xml:space="preserve"> </w:t>
      </w:r>
      <w:r>
        <w:t>clear</w:t>
      </w:r>
      <w:r>
        <w:rPr>
          <w:spacing w:val="-4"/>
        </w:rPr>
        <w:t xml:space="preserve"> </w:t>
      </w:r>
      <w:r>
        <w:t>account</w:t>
      </w:r>
      <w:r>
        <w:rPr>
          <w:spacing w:val="-4"/>
        </w:rPr>
        <w:t xml:space="preserve"> </w:t>
      </w:r>
      <w:r>
        <w:t>during</w:t>
      </w:r>
      <w:r>
        <w:rPr>
          <w:spacing w:val="-4"/>
        </w:rPr>
        <w:t xml:space="preserve"> </w:t>
      </w:r>
      <w:r>
        <w:t>monthly</w:t>
      </w:r>
      <w:r>
        <w:rPr>
          <w:spacing w:val="-4"/>
        </w:rPr>
        <w:t xml:space="preserve"> </w:t>
      </w:r>
      <w:r>
        <w:t>qualification cycle.</w:t>
      </w:r>
      <w:r>
        <w:rPr>
          <w:spacing w:val="-3"/>
        </w:rPr>
        <w:t xml:space="preserve"> </w:t>
      </w:r>
      <w:r>
        <w:t>Domestic</w:t>
      </w:r>
      <w:r>
        <w:rPr>
          <w:spacing w:val="-3"/>
        </w:rPr>
        <w:t xml:space="preserve"> </w:t>
      </w:r>
      <w:r>
        <w:t>ATM</w:t>
      </w:r>
      <w:r>
        <w:rPr>
          <w:spacing w:val="-3"/>
        </w:rPr>
        <w:t xml:space="preserve"> </w:t>
      </w:r>
      <w:r>
        <w:t>fees</w:t>
      </w:r>
      <w:r>
        <w:rPr>
          <w:spacing w:val="-1"/>
        </w:rPr>
        <w:t xml:space="preserve"> </w:t>
      </w:r>
      <w:r>
        <w:t>incurred</w:t>
      </w:r>
      <w:r>
        <w:rPr>
          <w:spacing w:val="-3"/>
        </w:rPr>
        <w:t xml:space="preserve"> </w:t>
      </w:r>
      <w:r>
        <w:t>during</w:t>
      </w:r>
      <w:r>
        <w:rPr>
          <w:spacing w:val="-3"/>
        </w:rPr>
        <w:t xml:space="preserve"> </w:t>
      </w:r>
      <w:r>
        <w:t>qualification</w:t>
      </w:r>
      <w:r>
        <w:rPr>
          <w:spacing w:val="-3"/>
        </w:rPr>
        <w:t xml:space="preserve"> </w:t>
      </w:r>
      <w:r>
        <w:t>cycle</w:t>
      </w:r>
      <w:r>
        <w:rPr>
          <w:spacing w:val="-2"/>
        </w:rPr>
        <w:t xml:space="preserve"> </w:t>
      </w:r>
      <w:r>
        <w:t>will</w:t>
      </w:r>
      <w:r>
        <w:rPr>
          <w:spacing w:val="-2"/>
        </w:rPr>
        <w:t xml:space="preserve"> </w:t>
      </w:r>
      <w:r>
        <w:t>be</w:t>
      </w:r>
      <w:r>
        <w:rPr>
          <w:spacing w:val="-2"/>
        </w:rPr>
        <w:t xml:space="preserve"> </w:t>
      </w:r>
      <w:r>
        <w:t>reimbursed</w:t>
      </w:r>
      <w:r>
        <w:rPr>
          <w:spacing w:val="-1"/>
        </w:rPr>
        <w:t xml:space="preserve"> </w:t>
      </w:r>
      <w:r>
        <w:t>up</w:t>
      </w:r>
      <w:r>
        <w:rPr>
          <w:spacing w:val="-3"/>
        </w:rPr>
        <w:t xml:space="preserve"> </w:t>
      </w:r>
      <w:r>
        <w:t>to</w:t>
      </w:r>
      <w:r>
        <w:rPr>
          <w:spacing w:val="-3"/>
        </w:rPr>
        <w:t xml:space="preserve"> </w:t>
      </w:r>
      <w:r>
        <w:t>$10</w:t>
      </w:r>
      <w:r>
        <w:rPr>
          <w:spacing w:val="-2"/>
        </w:rPr>
        <w:t xml:space="preserve"> </w:t>
      </w:r>
      <w:r>
        <w:t>(up</w:t>
      </w:r>
      <w:r>
        <w:rPr>
          <w:spacing w:val="-3"/>
        </w:rPr>
        <w:t xml:space="preserve"> </w:t>
      </w:r>
      <w:r>
        <w:t>to</w:t>
      </w:r>
      <w:r>
        <w:rPr>
          <w:spacing w:val="-2"/>
        </w:rPr>
        <w:t xml:space="preserve"> </w:t>
      </w:r>
      <w:r>
        <w:t>$4.99 per single transaction) if qualifications are met within monthly qualification cycle. Qualifying transactions</w:t>
      </w:r>
      <w:r>
        <w:rPr>
          <w:spacing w:val="-1"/>
        </w:rPr>
        <w:t xml:space="preserve"> </w:t>
      </w:r>
      <w:r>
        <w:t>must</w:t>
      </w:r>
      <w:r>
        <w:rPr>
          <w:spacing w:val="-2"/>
        </w:rPr>
        <w:t xml:space="preserve"> </w:t>
      </w:r>
      <w:r>
        <w:t>post</w:t>
      </w:r>
      <w:r>
        <w:rPr>
          <w:spacing w:val="-2"/>
        </w:rPr>
        <w:t xml:space="preserve"> </w:t>
      </w:r>
      <w:r>
        <w:t>and</w:t>
      </w:r>
      <w:r>
        <w:rPr>
          <w:spacing w:val="-2"/>
        </w:rPr>
        <w:t xml:space="preserve"> </w:t>
      </w:r>
      <w:r>
        <w:t>clear</w:t>
      </w:r>
      <w:r>
        <w:rPr>
          <w:spacing w:val="-2"/>
        </w:rPr>
        <w:t xml:space="preserve"> </w:t>
      </w:r>
      <w:r>
        <w:t>account</w:t>
      </w:r>
      <w:r>
        <w:rPr>
          <w:spacing w:val="-2"/>
        </w:rPr>
        <w:t xml:space="preserve"> </w:t>
      </w:r>
      <w:r>
        <w:t>during</w:t>
      </w:r>
      <w:r>
        <w:rPr>
          <w:spacing w:val="-1"/>
        </w:rPr>
        <w:t xml:space="preserve"> </w:t>
      </w:r>
      <w:r>
        <w:t>the</w:t>
      </w:r>
      <w:r>
        <w:rPr>
          <w:spacing w:val="-1"/>
        </w:rPr>
        <w:t xml:space="preserve"> </w:t>
      </w:r>
      <w:r>
        <w:t>monthly</w:t>
      </w:r>
      <w:r>
        <w:rPr>
          <w:spacing w:val="-1"/>
        </w:rPr>
        <w:t xml:space="preserve"> </w:t>
      </w:r>
      <w:r>
        <w:t>qualification</w:t>
      </w:r>
      <w:r>
        <w:rPr>
          <w:spacing w:val="-1"/>
        </w:rPr>
        <w:t xml:space="preserve"> </w:t>
      </w:r>
      <w:r>
        <w:t>cycle.</w:t>
      </w:r>
      <w:r>
        <w:rPr>
          <w:spacing w:val="-2"/>
        </w:rPr>
        <w:t xml:space="preserve"> </w:t>
      </w:r>
      <w:r>
        <w:t>Transactions</w:t>
      </w:r>
      <w:r>
        <w:rPr>
          <w:spacing w:val="-2"/>
        </w:rPr>
        <w:t xml:space="preserve"> </w:t>
      </w:r>
      <w:r>
        <w:t>must</w:t>
      </w:r>
      <w:r>
        <w:rPr>
          <w:spacing w:val="-1"/>
        </w:rPr>
        <w:t xml:space="preserve"> </w:t>
      </w:r>
      <w:r>
        <w:t>be</w:t>
      </w:r>
    </w:p>
    <w:p w14:paraId="1A216770" w14:textId="6B9F946A" w:rsidR="005549A6" w:rsidRDefault="005549A6" w:rsidP="005549A6">
      <w:pPr>
        <w:pStyle w:val="BodyText"/>
        <w:spacing w:line="259" w:lineRule="auto"/>
        <w:ind w:right="129"/>
      </w:pPr>
      <w:r>
        <w:t>$10</w:t>
      </w:r>
      <w:r>
        <w:rPr>
          <w:spacing w:val="-3"/>
        </w:rPr>
        <w:t xml:space="preserve"> </w:t>
      </w:r>
      <w:r>
        <w:t>or</w:t>
      </w:r>
      <w:r>
        <w:rPr>
          <w:spacing w:val="-4"/>
        </w:rPr>
        <w:t xml:space="preserve"> </w:t>
      </w:r>
      <w:r>
        <w:t>more</w:t>
      </w:r>
      <w:r>
        <w:rPr>
          <w:spacing w:val="-3"/>
        </w:rPr>
        <w:t xml:space="preserve"> </w:t>
      </w:r>
      <w:r>
        <w:t>to</w:t>
      </w:r>
      <w:r>
        <w:rPr>
          <w:spacing w:val="-3"/>
        </w:rPr>
        <w:t xml:space="preserve"> </w:t>
      </w:r>
      <w:r>
        <w:t>qualify.</w:t>
      </w:r>
      <w:r>
        <w:rPr>
          <w:spacing w:val="-4"/>
        </w:rPr>
        <w:t xml:space="preserve"> </w:t>
      </w:r>
      <w:r>
        <w:t>Debit</w:t>
      </w:r>
      <w:r>
        <w:rPr>
          <w:spacing w:val="-4"/>
        </w:rPr>
        <w:t xml:space="preserve"> </w:t>
      </w:r>
      <w:r>
        <w:t>card</w:t>
      </w:r>
      <w:r>
        <w:rPr>
          <w:spacing w:val="-3"/>
        </w:rPr>
        <w:t xml:space="preserve"> </w:t>
      </w:r>
      <w:r>
        <w:t>transactions</w:t>
      </w:r>
      <w:r>
        <w:rPr>
          <w:spacing w:val="-3"/>
        </w:rPr>
        <w:t xml:space="preserve"> </w:t>
      </w:r>
      <w:r>
        <w:t>processed</w:t>
      </w:r>
      <w:r>
        <w:rPr>
          <w:spacing w:val="-4"/>
        </w:rPr>
        <w:t xml:space="preserve"> </w:t>
      </w:r>
      <w:r>
        <w:t>by</w:t>
      </w:r>
      <w:r>
        <w:rPr>
          <w:spacing w:val="-3"/>
        </w:rPr>
        <w:t xml:space="preserve"> </w:t>
      </w:r>
      <w:r>
        <w:t>merchants</w:t>
      </w:r>
      <w:r>
        <w:rPr>
          <w:spacing w:val="-4"/>
        </w:rPr>
        <w:t xml:space="preserve"> </w:t>
      </w:r>
      <w:r>
        <w:t>and</w:t>
      </w:r>
      <w:r>
        <w:rPr>
          <w:spacing w:val="-3"/>
        </w:rPr>
        <w:t xml:space="preserve"> </w:t>
      </w:r>
      <w:r>
        <w:t>received</w:t>
      </w:r>
      <w:r>
        <w:rPr>
          <w:spacing w:val="-4"/>
        </w:rPr>
        <w:t xml:space="preserve"> </w:t>
      </w:r>
      <w:r>
        <w:t>by</w:t>
      </w:r>
      <w:r>
        <w:rPr>
          <w:spacing w:val="-2"/>
        </w:rPr>
        <w:t xml:space="preserve"> </w:t>
      </w:r>
      <w:r>
        <w:t>the</w:t>
      </w:r>
      <w:r>
        <w:rPr>
          <w:spacing w:val="-3"/>
        </w:rPr>
        <w:t xml:space="preserve"> </w:t>
      </w:r>
      <w:r>
        <w:t>credit</w:t>
      </w:r>
      <w:r>
        <w:rPr>
          <w:spacing w:val="-3"/>
        </w:rPr>
        <w:t xml:space="preserve"> </w:t>
      </w:r>
      <w:r>
        <w:t>union as ATM transactions do not count towards qualifying debit card transactions. Only debit card transactions processed by merchants and received by the credit union as POS transactions count towards qualifying debit card transactions. Transactions may take one or more banking days from the date</w:t>
      </w:r>
      <w:r>
        <w:rPr>
          <w:spacing w:val="-3"/>
        </w:rPr>
        <w:t xml:space="preserve"> </w:t>
      </w:r>
      <w:r>
        <w:t>transaction</w:t>
      </w:r>
      <w:r>
        <w:rPr>
          <w:spacing w:val="-4"/>
        </w:rPr>
        <w:t xml:space="preserve"> </w:t>
      </w:r>
      <w:r>
        <w:t>was</w:t>
      </w:r>
      <w:r>
        <w:rPr>
          <w:spacing w:val="-4"/>
        </w:rPr>
        <w:t xml:space="preserve"> </w:t>
      </w:r>
      <w:r>
        <w:t>made</w:t>
      </w:r>
      <w:r>
        <w:rPr>
          <w:spacing w:val="-3"/>
        </w:rPr>
        <w:t xml:space="preserve"> </w:t>
      </w:r>
      <w:r>
        <w:t>to</w:t>
      </w:r>
      <w:r>
        <w:rPr>
          <w:spacing w:val="-1"/>
        </w:rPr>
        <w:t xml:space="preserve"> </w:t>
      </w:r>
      <w:r>
        <w:t>post</w:t>
      </w:r>
      <w:r>
        <w:rPr>
          <w:spacing w:val="-4"/>
        </w:rPr>
        <w:t xml:space="preserve"> </w:t>
      </w:r>
      <w:r>
        <w:t>and</w:t>
      </w:r>
      <w:r>
        <w:rPr>
          <w:spacing w:val="-2"/>
        </w:rPr>
        <w:t xml:space="preserve"> </w:t>
      </w:r>
      <w:r>
        <w:t>clear</w:t>
      </w:r>
      <w:r>
        <w:rPr>
          <w:spacing w:val="-4"/>
        </w:rPr>
        <w:t xml:space="preserve"> </w:t>
      </w:r>
      <w:r>
        <w:t>an</w:t>
      </w:r>
      <w:r>
        <w:rPr>
          <w:spacing w:val="-2"/>
        </w:rPr>
        <w:t xml:space="preserve"> </w:t>
      </w:r>
      <w:r>
        <w:t>account.</w:t>
      </w:r>
      <w:r>
        <w:rPr>
          <w:spacing w:val="-4"/>
        </w:rPr>
        <w:t xml:space="preserve"> </w:t>
      </w:r>
      <w:r>
        <w:t>Monthly</w:t>
      </w:r>
      <w:r>
        <w:rPr>
          <w:spacing w:val="-2"/>
        </w:rPr>
        <w:t xml:space="preserve"> </w:t>
      </w:r>
      <w:r>
        <w:t>Qualification</w:t>
      </w:r>
      <w:r>
        <w:rPr>
          <w:spacing w:val="-2"/>
        </w:rPr>
        <w:t xml:space="preserve"> </w:t>
      </w:r>
      <w:r>
        <w:t>Cycle</w:t>
      </w:r>
      <w:r>
        <w:rPr>
          <w:spacing w:val="-4"/>
        </w:rPr>
        <w:t xml:space="preserve"> </w:t>
      </w:r>
      <w:r>
        <w:t>dates</w:t>
      </w:r>
      <w:r>
        <w:rPr>
          <w:spacing w:val="-4"/>
        </w:rPr>
        <w:t xml:space="preserve"> </w:t>
      </w:r>
      <w:r>
        <w:t>can</w:t>
      </w:r>
      <w:r>
        <w:rPr>
          <w:spacing w:val="-4"/>
        </w:rPr>
        <w:t xml:space="preserve"> </w:t>
      </w:r>
      <w:r>
        <w:t>be</w:t>
      </w:r>
      <w:r>
        <w:rPr>
          <w:spacing w:val="-3"/>
        </w:rPr>
        <w:t xml:space="preserve"> </w:t>
      </w:r>
      <w:r>
        <w:t>found on our website or through one of our Service Representatives by visiting a branch. Kasasa Cash Back rewards are automatically transferred to Kasasa Saver on the last day of the statement cycle. If qualifications in Kasasa Cash Back are met each monthly qualification cycle: (1) balances up to $25,000</w:t>
      </w:r>
      <w:r>
        <w:rPr>
          <w:spacing w:val="40"/>
        </w:rPr>
        <w:t xml:space="preserve"> </w:t>
      </w:r>
      <w:r>
        <w:t xml:space="preserve">in Kasasa Saver receive an APY of 1.00%; and (2) balances over $25,000 in Kasasa Saver earn 0.25% dividend rate on the portion of the balance over $10,000, resulting in 1.00% – 0.60% APY depending on the balance. If qualifications are not met on Kasasa Cash Back, all balances in Kasasa Saver earn 0.05% APY. ATM receipt must be presented for reimbursement of ATM fees of $5 or more. Monthly direct deposit is required to have this account. Transfers between accounts do not count as qualifying transactions. Limit one Kasasa </w:t>
      </w:r>
      <w:proofErr w:type="gramStart"/>
      <w:r>
        <w:t>account per</w:t>
      </w:r>
      <w:proofErr w:type="gramEnd"/>
      <w:r>
        <w:t xml:space="preserve"> Social Security Number.</w:t>
      </w:r>
    </w:p>
    <w:p w14:paraId="0E89EE0F" w14:textId="77777777" w:rsidR="005549A6" w:rsidRDefault="005549A6" w:rsidP="005549A6">
      <w:pPr>
        <w:pStyle w:val="Heading1"/>
        <w:spacing w:before="157"/>
      </w:pPr>
      <w:r>
        <w:t>Kasasa</w:t>
      </w:r>
      <w:r>
        <w:rPr>
          <w:spacing w:val="-6"/>
        </w:rPr>
        <w:t xml:space="preserve"> </w:t>
      </w:r>
      <w:r>
        <w:t>Cash</w:t>
      </w:r>
      <w:r>
        <w:rPr>
          <w:spacing w:val="-6"/>
        </w:rPr>
        <w:t xml:space="preserve"> </w:t>
      </w:r>
      <w:r>
        <w:t>with</w:t>
      </w:r>
      <w:r>
        <w:rPr>
          <w:spacing w:val="-5"/>
        </w:rPr>
        <w:t xml:space="preserve"> </w:t>
      </w:r>
      <w:r>
        <w:rPr>
          <w:spacing w:val="-2"/>
        </w:rPr>
        <w:t>Saver</w:t>
      </w:r>
    </w:p>
    <w:p w14:paraId="5C7E7C08" w14:textId="73F286A5" w:rsidR="005549A6" w:rsidRDefault="005549A6" w:rsidP="005549A6">
      <w:pPr>
        <w:pStyle w:val="BodyText"/>
        <w:spacing w:before="181" w:line="259" w:lineRule="auto"/>
        <w:ind w:right="106" w:firstLine="49"/>
      </w:pPr>
      <w:r>
        <w:t>*APY=Annual Percentage Yield. APYs accurate as of 10/1/2023. Rates may change after account is opened. Minimum to open is $50 for Kasasa Cash. For Kasasa Cash, if qualifications are met each monthly</w:t>
      </w:r>
      <w:r>
        <w:rPr>
          <w:spacing w:val="-4"/>
        </w:rPr>
        <w:t xml:space="preserve"> </w:t>
      </w:r>
      <w:r>
        <w:t>qualification</w:t>
      </w:r>
      <w:r>
        <w:rPr>
          <w:spacing w:val="-4"/>
        </w:rPr>
        <w:t xml:space="preserve"> </w:t>
      </w:r>
      <w:r>
        <w:t>cycle:</w:t>
      </w:r>
      <w:r>
        <w:rPr>
          <w:spacing w:val="-5"/>
        </w:rPr>
        <w:t xml:space="preserve"> </w:t>
      </w:r>
      <w:r>
        <w:t>(1)</w:t>
      </w:r>
      <w:r>
        <w:rPr>
          <w:spacing w:val="-4"/>
        </w:rPr>
        <w:t xml:space="preserve"> </w:t>
      </w:r>
      <w:r>
        <w:t>Domestic</w:t>
      </w:r>
      <w:r>
        <w:rPr>
          <w:spacing w:val="-5"/>
        </w:rPr>
        <w:t xml:space="preserve"> </w:t>
      </w:r>
      <w:r>
        <w:t>ATM</w:t>
      </w:r>
      <w:r>
        <w:rPr>
          <w:spacing w:val="-3"/>
        </w:rPr>
        <w:t xml:space="preserve"> </w:t>
      </w:r>
      <w:r>
        <w:t>fees</w:t>
      </w:r>
      <w:r>
        <w:rPr>
          <w:spacing w:val="-5"/>
        </w:rPr>
        <w:t xml:space="preserve"> </w:t>
      </w:r>
      <w:r>
        <w:t>incurred</w:t>
      </w:r>
      <w:r>
        <w:rPr>
          <w:spacing w:val="-4"/>
        </w:rPr>
        <w:t xml:space="preserve"> </w:t>
      </w:r>
      <w:r>
        <w:t>during</w:t>
      </w:r>
      <w:r>
        <w:rPr>
          <w:spacing w:val="-3"/>
        </w:rPr>
        <w:t xml:space="preserve"> </w:t>
      </w:r>
      <w:r>
        <w:t>qualification</w:t>
      </w:r>
      <w:r>
        <w:rPr>
          <w:spacing w:val="-4"/>
        </w:rPr>
        <w:t xml:space="preserve"> </w:t>
      </w:r>
      <w:r>
        <w:t>cycle</w:t>
      </w:r>
      <w:r>
        <w:rPr>
          <w:spacing w:val="-4"/>
        </w:rPr>
        <w:t xml:space="preserve"> </w:t>
      </w:r>
      <w:r>
        <w:t>will</w:t>
      </w:r>
      <w:r>
        <w:rPr>
          <w:spacing w:val="-4"/>
        </w:rPr>
        <w:t xml:space="preserve"> </w:t>
      </w:r>
      <w:r>
        <w:t>be</w:t>
      </w:r>
      <w:r>
        <w:rPr>
          <w:spacing w:val="-4"/>
        </w:rPr>
        <w:t xml:space="preserve"> </w:t>
      </w:r>
      <w:r>
        <w:t xml:space="preserve">reimbursed up to $10 (up to $4.99 per single transaction) and credited to account on the last day of monthly statement cycle; (2) balances up to $25,000 receive APY of 5.00%; and (3) balances over $25,000 earn 0.25% dividend rate on the portion of the balance over $25,000, resulting in 5.00% -1.20% APY depending on the balance. If qualifications are not met on Kasasa Cash all balances earn 0.05% APY. Qualifying transactions must </w:t>
      </w:r>
      <w:proofErr w:type="gramStart"/>
      <w:r>
        <w:t>post</w:t>
      </w:r>
      <w:proofErr w:type="gramEnd"/>
      <w:r>
        <w:t xml:space="preserve"> and </w:t>
      </w:r>
      <w:proofErr w:type="gramStart"/>
      <w:r>
        <w:t>clear</w:t>
      </w:r>
      <w:proofErr w:type="gramEnd"/>
      <w:r>
        <w:t xml:space="preserve"> Kasasa Cash account during monthly qualification cycle.</w:t>
      </w:r>
    </w:p>
    <w:p w14:paraId="7B691CCA" w14:textId="77777777" w:rsidR="005549A6" w:rsidRDefault="005549A6" w:rsidP="005549A6">
      <w:pPr>
        <w:pStyle w:val="BodyText"/>
        <w:spacing w:line="259" w:lineRule="auto"/>
        <w:ind w:right="106"/>
      </w:pPr>
      <w:r>
        <w:t>Transactions must be $10 or more to qualify. Debit card transactions processed by merchants and received by the credit union as ATM transactions do not count towards qualifying debit card transactions. Only debit card transactions processed by merchants and received by the credit union as POS transactions count towards qualifying debit card transactions. Transactions may take one or more banking</w:t>
      </w:r>
      <w:r>
        <w:rPr>
          <w:spacing w:val="-3"/>
        </w:rPr>
        <w:t xml:space="preserve"> </w:t>
      </w:r>
      <w:r>
        <w:t>days</w:t>
      </w:r>
      <w:r>
        <w:rPr>
          <w:spacing w:val="-3"/>
        </w:rPr>
        <w:t xml:space="preserve"> </w:t>
      </w:r>
      <w:r>
        <w:t>from</w:t>
      </w:r>
      <w:r>
        <w:rPr>
          <w:spacing w:val="-4"/>
        </w:rPr>
        <w:t xml:space="preserve"> </w:t>
      </w:r>
      <w:r>
        <w:t>the</w:t>
      </w:r>
      <w:r>
        <w:rPr>
          <w:spacing w:val="-3"/>
        </w:rPr>
        <w:t xml:space="preserve"> </w:t>
      </w:r>
      <w:r>
        <w:t>date</w:t>
      </w:r>
      <w:r>
        <w:rPr>
          <w:spacing w:val="-3"/>
        </w:rPr>
        <w:t xml:space="preserve"> </w:t>
      </w:r>
      <w:r>
        <w:t>transaction</w:t>
      </w:r>
      <w:r>
        <w:rPr>
          <w:spacing w:val="-3"/>
        </w:rPr>
        <w:t xml:space="preserve"> </w:t>
      </w:r>
      <w:r>
        <w:t>was</w:t>
      </w:r>
      <w:r>
        <w:rPr>
          <w:spacing w:val="-3"/>
        </w:rPr>
        <w:t xml:space="preserve"> </w:t>
      </w:r>
      <w:r>
        <w:t>made</w:t>
      </w:r>
      <w:r>
        <w:rPr>
          <w:spacing w:val="-3"/>
        </w:rPr>
        <w:t xml:space="preserve"> </w:t>
      </w:r>
      <w:r>
        <w:t>to</w:t>
      </w:r>
      <w:r>
        <w:rPr>
          <w:spacing w:val="-3"/>
        </w:rPr>
        <w:t xml:space="preserve"> </w:t>
      </w:r>
      <w:r>
        <w:t>post</w:t>
      </w:r>
      <w:r>
        <w:rPr>
          <w:spacing w:val="-4"/>
        </w:rPr>
        <w:t xml:space="preserve"> </w:t>
      </w:r>
      <w:r>
        <w:t>and</w:t>
      </w:r>
      <w:r>
        <w:rPr>
          <w:spacing w:val="-3"/>
        </w:rPr>
        <w:t xml:space="preserve"> </w:t>
      </w:r>
      <w:r>
        <w:t>clear</w:t>
      </w:r>
      <w:r>
        <w:rPr>
          <w:spacing w:val="-4"/>
        </w:rPr>
        <w:t xml:space="preserve"> </w:t>
      </w:r>
      <w:r>
        <w:t>account.</w:t>
      </w:r>
      <w:r>
        <w:rPr>
          <w:spacing w:val="-4"/>
        </w:rPr>
        <w:t xml:space="preserve"> </w:t>
      </w:r>
      <w:r>
        <w:t>Monthly</w:t>
      </w:r>
      <w:r>
        <w:rPr>
          <w:spacing w:val="-4"/>
        </w:rPr>
        <w:t xml:space="preserve"> </w:t>
      </w:r>
      <w:r>
        <w:t>Qualification</w:t>
      </w:r>
      <w:r>
        <w:rPr>
          <w:spacing w:val="-4"/>
        </w:rPr>
        <w:t xml:space="preserve"> </w:t>
      </w:r>
      <w:r>
        <w:t>Cycle dates can be found on our website or through one of our Service Representatives by visiting a branch.</w:t>
      </w:r>
    </w:p>
    <w:p w14:paraId="0A826214" w14:textId="77777777" w:rsidR="005549A6" w:rsidRDefault="005549A6" w:rsidP="005549A6">
      <w:pPr>
        <w:pStyle w:val="BodyText"/>
        <w:spacing w:line="259" w:lineRule="auto"/>
        <w:ind w:right="140"/>
      </w:pPr>
      <w:r>
        <w:t xml:space="preserve">The advertised Kasasa Cash APY is based on compounding dividends. Dividends earned in Kasasa Cash are automatically transferred to Kasasa Saver each statement cycle and do not compound. Actual </w:t>
      </w:r>
      <w:proofErr w:type="gramStart"/>
      <w:r>
        <w:t>dividend amount</w:t>
      </w:r>
      <w:proofErr w:type="gramEnd"/>
      <w:r>
        <w:t xml:space="preserve"> paid may be less than advertised Kasasa Cash APY. The Kasasa Saver APYs may be less than</w:t>
      </w:r>
      <w:r>
        <w:rPr>
          <w:spacing w:val="-4"/>
        </w:rPr>
        <w:t xml:space="preserve"> </w:t>
      </w:r>
      <w:r>
        <w:t>Kasasa</w:t>
      </w:r>
      <w:r>
        <w:rPr>
          <w:spacing w:val="-3"/>
        </w:rPr>
        <w:t xml:space="preserve"> </w:t>
      </w:r>
      <w:r>
        <w:t>Cash</w:t>
      </w:r>
      <w:r>
        <w:rPr>
          <w:spacing w:val="-4"/>
        </w:rPr>
        <w:t xml:space="preserve"> </w:t>
      </w:r>
      <w:r>
        <w:t>APYs.</w:t>
      </w:r>
      <w:r>
        <w:rPr>
          <w:spacing w:val="-4"/>
        </w:rPr>
        <w:t xml:space="preserve"> </w:t>
      </w:r>
      <w:r>
        <w:t>If</w:t>
      </w:r>
      <w:r>
        <w:rPr>
          <w:spacing w:val="-3"/>
        </w:rPr>
        <w:t xml:space="preserve"> </w:t>
      </w:r>
      <w:r>
        <w:t>qualifications</w:t>
      </w:r>
      <w:r>
        <w:rPr>
          <w:spacing w:val="-2"/>
        </w:rPr>
        <w:t xml:space="preserve"> </w:t>
      </w:r>
      <w:r>
        <w:t>in</w:t>
      </w:r>
      <w:r>
        <w:rPr>
          <w:spacing w:val="-4"/>
        </w:rPr>
        <w:t xml:space="preserve"> </w:t>
      </w:r>
      <w:r>
        <w:t>Kasasa</w:t>
      </w:r>
      <w:r>
        <w:rPr>
          <w:spacing w:val="-4"/>
        </w:rPr>
        <w:t xml:space="preserve"> </w:t>
      </w:r>
      <w:r>
        <w:t>Cash</w:t>
      </w:r>
      <w:r>
        <w:rPr>
          <w:spacing w:val="-4"/>
        </w:rPr>
        <w:t xml:space="preserve"> </w:t>
      </w:r>
      <w:r>
        <w:t>account</w:t>
      </w:r>
      <w:r>
        <w:rPr>
          <w:spacing w:val="-4"/>
        </w:rPr>
        <w:t xml:space="preserve"> </w:t>
      </w:r>
      <w:r>
        <w:t>are</w:t>
      </w:r>
      <w:r>
        <w:rPr>
          <w:spacing w:val="-3"/>
        </w:rPr>
        <w:t xml:space="preserve"> </w:t>
      </w:r>
      <w:r>
        <w:t>met</w:t>
      </w:r>
      <w:r>
        <w:rPr>
          <w:spacing w:val="-4"/>
        </w:rPr>
        <w:t xml:space="preserve"> </w:t>
      </w:r>
      <w:r>
        <w:t>each</w:t>
      </w:r>
      <w:r>
        <w:rPr>
          <w:spacing w:val="-4"/>
        </w:rPr>
        <w:t xml:space="preserve"> </w:t>
      </w:r>
      <w:r>
        <w:t>monthly</w:t>
      </w:r>
      <w:r>
        <w:rPr>
          <w:spacing w:val="-2"/>
        </w:rPr>
        <w:t xml:space="preserve"> </w:t>
      </w:r>
      <w:r>
        <w:t>qualification</w:t>
      </w:r>
      <w:r>
        <w:rPr>
          <w:spacing w:val="-4"/>
        </w:rPr>
        <w:t xml:space="preserve"> </w:t>
      </w:r>
      <w:r>
        <w:t>cycle:</w:t>
      </w:r>
    </w:p>
    <w:p w14:paraId="46F953EF" w14:textId="77777777" w:rsidR="005549A6" w:rsidRDefault="005549A6" w:rsidP="005549A6">
      <w:pPr>
        <w:spacing w:line="259" w:lineRule="auto"/>
        <w:sectPr w:rsidR="005549A6">
          <w:pgSz w:w="12240" w:h="15840"/>
          <w:pgMar w:top="1400" w:right="1340" w:bottom="280" w:left="1340" w:header="720" w:footer="720" w:gutter="0"/>
          <w:cols w:space="720"/>
        </w:sectPr>
      </w:pPr>
    </w:p>
    <w:p w14:paraId="6615DA47" w14:textId="6EB88BA3" w:rsidR="005549A6" w:rsidRDefault="005549A6" w:rsidP="005549A6">
      <w:pPr>
        <w:pStyle w:val="BodyText"/>
        <w:spacing w:before="40"/>
        <w:ind w:right="0"/>
      </w:pPr>
      <w:r>
        <w:lastRenderedPageBreak/>
        <w:t>(1)</w:t>
      </w:r>
      <w:r>
        <w:rPr>
          <w:spacing w:val="-6"/>
        </w:rPr>
        <w:t xml:space="preserve"> </w:t>
      </w:r>
      <w:r>
        <w:t>balances</w:t>
      </w:r>
      <w:r>
        <w:rPr>
          <w:spacing w:val="-5"/>
        </w:rPr>
        <w:t xml:space="preserve"> </w:t>
      </w:r>
      <w:r>
        <w:t>up</w:t>
      </w:r>
      <w:r>
        <w:rPr>
          <w:spacing w:val="-7"/>
        </w:rPr>
        <w:t xml:space="preserve"> </w:t>
      </w:r>
      <w:r>
        <w:t>to</w:t>
      </w:r>
      <w:r>
        <w:rPr>
          <w:spacing w:val="-4"/>
        </w:rPr>
        <w:t xml:space="preserve"> </w:t>
      </w:r>
      <w:r>
        <w:t>$25,000</w:t>
      </w:r>
      <w:r>
        <w:rPr>
          <w:spacing w:val="-6"/>
        </w:rPr>
        <w:t xml:space="preserve"> </w:t>
      </w:r>
      <w:r>
        <w:t>in</w:t>
      </w:r>
      <w:r>
        <w:rPr>
          <w:spacing w:val="-7"/>
        </w:rPr>
        <w:t xml:space="preserve"> </w:t>
      </w:r>
      <w:r>
        <w:t>Kasasa</w:t>
      </w:r>
      <w:r>
        <w:rPr>
          <w:spacing w:val="-6"/>
        </w:rPr>
        <w:t xml:space="preserve"> </w:t>
      </w:r>
      <w:r>
        <w:t>Saver</w:t>
      </w:r>
      <w:r>
        <w:rPr>
          <w:spacing w:val="-7"/>
        </w:rPr>
        <w:t xml:space="preserve"> </w:t>
      </w:r>
      <w:r>
        <w:t>account</w:t>
      </w:r>
      <w:r>
        <w:rPr>
          <w:spacing w:val="-6"/>
        </w:rPr>
        <w:t xml:space="preserve"> </w:t>
      </w:r>
      <w:r>
        <w:t>receive</w:t>
      </w:r>
      <w:r>
        <w:rPr>
          <w:spacing w:val="-5"/>
        </w:rPr>
        <w:t xml:space="preserve"> </w:t>
      </w:r>
      <w:r>
        <w:t>an</w:t>
      </w:r>
      <w:r>
        <w:rPr>
          <w:spacing w:val="-7"/>
        </w:rPr>
        <w:t xml:space="preserve"> </w:t>
      </w:r>
      <w:r>
        <w:t>APY</w:t>
      </w:r>
      <w:r>
        <w:rPr>
          <w:spacing w:val="-6"/>
        </w:rPr>
        <w:t xml:space="preserve"> </w:t>
      </w:r>
      <w:r>
        <w:t>of</w:t>
      </w:r>
      <w:r>
        <w:rPr>
          <w:spacing w:val="-6"/>
        </w:rPr>
        <w:t xml:space="preserve"> </w:t>
      </w:r>
      <w:r>
        <w:t>1.00%;</w:t>
      </w:r>
      <w:r>
        <w:rPr>
          <w:spacing w:val="-7"/>
        </w:rPr>
        <w:t xml:space="preserve"> </w:t>
      </w:r>
      <w:r>
        <w:t>and</w:t>
      </w:r>
      <w:r>
        <w:rPr>
          <w:spacing w:val="-6"/>
        </w:rPr>
        <w:t xml:space="preserve"> </w:t>
      </w:r>
      <w:r>
        <w:t>(2)</w:t>
      </w:r>
      <w:r>
        <w:rPr>
          <w:spacing w:val="-5"/>
        </w:rPr>
        <w:t xml:space="preserve"> </w:t>
      </w:r>
      <w:r>
        <w:t>balances</w:t>
      </w:r>
      <w:r>
        <w:rPr>
          <w:spacing w:val="-7"/>
        </w:rPr>
        <w:t xml:space="preserve"> </w:t>
      </w:r>
      <w:r>
        <w:rPr>
          <w:spacing w:val="-4"/>
        </w:rPr>
        <w:t>over</w:t>
      </w:r>
    </w:p>
    <w:p w14:paraId="6F63C98E" w14:textId="269C821E" w:rsidR="005549A6" w:rsidRDefault="005549A6" w:rsidP="005549A6">
      <w:pPr>
        <w:pStyle w:val="BodyText"/>
        <w:spacing w:before="22" w:line="259" w:lineRule="auto"/>
        <w:ind w:right="116"/>
      </w:pPr>
      <w:r>
        <w:t>$25,000 in Kasasa Saver account earn 0.25% dividend rate on portion of balance over $25,000, resulting in</w:t>
      </w:r>
      <w:r>
        <w:rPr>
          <w:spacing w:val="-4"/>
        </w:rPr>
        <w:t xml:space="preserve"> </w:t>
      </w:r>
      <w:r>
        <w:t>1.00%</w:t>
      </w:r>
      <w:r>
        <w:rPr>
          <w:spacing w:val="-2"/>
        </w:rPr>
        <w:t xml:space="preserve"> </w:t>
      </w:r>
      <w:r>
        <w:t>–</w:t>
      </w:r>
      <w:r>
        <w:rPr>
          <w:spacing w:val="-4"/>
        </w:rPr>
        <w:t xml:space="preserve"> </w:t>
      </w:r>
      <w:r>
        <w:t>0.60%</w:t>
      </w:r>
      <w:r>
        <w:rPr>
          <w:spacing w:val="-3"/>
        </w:rPr>
        <w:t xml:space="preserve"> </w:t>
      </w:r>
      <w:r>
        <w:t>APY</w:t>
      </w:r>
      <w:r>
        <w:rPr>
          <w:spacing w:val="-4"/>
        </w:rPr>
        <w:t xml:space="preserve"> </w:t>
      </w:r>
      <w:r>
        <w:t>depending</w:t>
      </w:r>
      <w:r>
        <w:rPr>
          <w:spacing w:val="-4"/>
        </w:rPr>
        <w:t xml:space="preserve"> </w:t>
      </w:r>
      <w:r>
        <w:t>on</w:t>
      </w:r>
      <w:r>
        <w:rPr>
          <w:spacing w:val="-3"/>
        </w:rPr>
        <w:t xml:space="preserve"> </w:t>
      </w:r>
      <w:r>
        <w:t>the</w:t>
      </w:r>
      <w:r>
        <w:rPr>
          <w:spacing w:val="-3"/>
        </w:rPr>
        <w:t xml:space="preserve"> </w:t>
      </w:r>
      <w:r>
        <w:t>balance.</w:t>
      </w:r>
      <w:r>
        <w:rPr>
          <w:spacing w:val="-4"/>
        </w:rPr>
        <w:t xml:space="preserve"> </w:t>
      </w:r>
      <w:r>
        <w:t>If</w:t>
      </w:r>
      <w:r>
        <w:rPr>
          <w:spacing w:val="-3"/>
        </w:rPr>
        <w:t xml:space="preserve"> </w:t>
      </w:r>
      <w:r>
        <w:t>qualifications</w:t>
      </w:r>
      <w:r>
        <w:rPr>
          <w:spacing w:val="-2"/>
        </w:rPr>
        <w:t xml:space="preserve"> </w:t>
      </w:r>
      <w:r>
        <w:t>are</w:t>
      </w:r>
      <w:r>
        <w:rPr>
          <w:spacing w:val="-3"/>
        </w:rPr>
        <w:t xml:space="preserve"> </w:t>
      </w:r>
      <w:r>
        <w:t>not</w:t>
      </w:r>
      <w:r>
        <w:rPr>
          <w:spacing w:val="-3"/>
        </w:rPr>
        <w:t xml:space="preserve"> </w:t>
      </w:r>
      <w:r>
        <w:t>met</w:t>
      </w:r>
      <w:r>
        <w:rPr>
          <w:spacing w:val="-4"/>
        </w:rPr>
        <w:t xml:space="preserve"> </w:t>
      </w:r>
      <w:r>
        <w:t>in</w:t>
      </w:r>
      <w:r>
        <w:rPr>
          <w:spacing w:val="-4"/>
        </w:rPr>
        <w:t xml:space="preserve"> </w:t>
      </w:r>
      <w:r>
        <w:t>Kasasa</w:t>
      </w:r>
      <w:r>
        <w:rPr>
          <w:spacing w:val="-4"/>
        </w:rPr>
        <w:t xml:space="preserve"> </w:t>
      </w:r>
      <w:r>
        <w:t>Cash,</w:t>
      </w:r>
      <w:r>
        <w:rPr>
          <w:spacing w:val="-3"/>
        </w:rPr>
        <w:t xml:space="preserve"> </w:t>
      </w:r>
      <w:r>
        <w:t>all</w:t>
      </w:r>
      <w:r>
        <w:rPr>
          <w:spacing w:val="-4"/>
        </w:rPr>
        <w:t xml:space="preserve"> </w:t>
      </w:r>
      <w:r>
        <w:t xml:space="preserve">balances in Kasasa Saver account </w:t>
      </w:r>
      <w:proofErr w:type="gramStart"/>
      <w:r>
        <w:t>earn</w:t>
      </w:r>
      <w:proofErr w:type="gramEnd"/>
      <w:r>
        <w:t xml:space="preserve"> 0.05% APY. ATM receipt must be presented for reimbursement of ATM fees of $5 or more. Monthly direct deposit is required to have this account. Transfers between accounts do not count as qualifying transactions. Limit one Kasasa </w:t>
      </w:r>
      <w:proofErr w:type="gramStart"/>
      <w:r>
        <w:t>account per</w:t>
      </w:r>
      <w:proofErr w:type="gramEnd"/>
      <w:r>
        <w:t xml:space="preserve"> Social Security Number.</w:t>
      </w:r>
    </w:p>
    <w:p w14:paraId="62383EC6" w14:textId="77777777" w:rsidR="005549A6" w:rsidRDefault="005549A6" w:rsidP="005549A6">
      <w:pPr>
        <w:pStyle w:val="Heading1"/>
        <w:spacing w:before="158"/>
      </w:pPr>
      <w:r>
        <w:t>Kasasa</w:t>
      </w:r>
      <w:r>
        <w:rPr>
          <w:spacing w:val="-8"/>
        </w:rPr>
        <w:t xml:space="preserve"> </w:t>
      </w:r>
      <w:r>
        <w:rPr>
          <w:spacing w:val="-2"/>
        </w:rPr>
        <w:t>Saver</w:t>
      </w:r>
    </w:p>
    <w:p w14:paraId="22CD2B3E" w14:textId="4161CE79" w:rsidR="005549A6" w:rsidRDefault="005549A6" w:rsidP="005549A6">
      <w:pPr>
        <w:pStyle w:val="BodyText"/>
        <w:spacing w:before="182" w:line="259" w:lineRule="auto"/>
        <w:ind w:right="0"/>
      </w:pPr>
      <w:r>
        <w:t>*APY=Annual Percentage Yield. APYs accurate as of 10/1/2023. Rates may change after account is opened.</w:t>
      </w:r>
      <w:r>
        <w:rPr>
          <w:spacing w:val="-4"/>
        </w:rPr>
        <w:t xml:space="preserve"> </w:t>
      </w:r>
      <w:r>
        <w:t>Minimum</w:t>
      </w:r>
      <w:r>
        <w:rPr>
          <w:spacing w:val="-4"/>
        </w:rPr>
        <w:t xml:space="preserve"> </w:t>
      </w:r>
      <w:r>
        <w:t>to</w:t>
      </w:r>
      <w:r>
        <w:rPr>
          <w:spacing w:val="-4"/>
        </w:rPr>
        <w:t xml:space="preserve"> </w:t>
      </w:r>
      <w:r>
        <w:t>open</w:t>
      </w:r>
      <w:r>
        <w:rPr>
          <w:spacing w:val="-3"/>
        </w:rPr>
        <w:t xml:space="preserve"> </w:t>
      </w:r>
      <w:r>
        <w:t>is</w:t>
      </w:r>
      <w:r>
        <w:rPr>
          <w:spacing w:val="-4"/>
        </w:rPr>
        <w:t xml:space="preserve"> </w:t>
      </w:r>
      <w:r>
        <w:t>$50</w:t>
      </w:r>
      <w:r>
        <w:rPr>
          <w:spacing w:val="-4"/>
        </w:rPr>
        <w:t xml:space="preserve"> </w:t>
      </w:r>
      <w:r>
        <w:t>for</w:t>
      </w:r>
      <w:r>
        <w:rPr>
          <w:spacing w:val="-4"/>
        </w:rPr>
        <w:t xml:space="preserve"> </w:t>
      </w:r>
      <w:r>
        <w:t>Kasasa</w:t>
      </w:r>
      <w:r>
        <w:rPr>
          <w:spacing w:val="-3"/>
        </w:rPr>
        <w:t xml:space="preserve"> </w:t>
      </w:r>
      <w:r>
        <w:t>checking</w:t>
      </w:r>
      <w:r>
        <w:rPr>
          <w:spacing w:val="-3"/>
        </w:rPr>
        <w:t xml:space="preserve"> </w:t>
      </w:r>
      <w:r>
        <w:t>accounts.</w:t>
      </w:r>
      <w:r>
        <w:rPr>
          <w:spacing w:val="-3"/>
        </w:rPr>
        <w:t xml:space="preserve"> </w:t>
      </w:r>
      <w:r>
        <w:t>If</w:t>
      </w:r>
      <w:r>
        <w:rPr>
          <w:spacing w:val="-3"/>
        </w:rPr>
        <w:t xml:space="preserve"> </w:t>
      </w:r>
      <w:r>
        <w:t>qualifications</w:t>
      </w:r>
      <w:r>
        <w:rPr>
          <w:spacing w:val="-2"/>
        </w:rPr>
        <w:t xml:space="preserve"> </w:t>
      </w:r>
      <w:r>
        <w:t>are</w:t>
      </w:r>
      <w:r>
        <w:rPr>
          <w:spacing w:val="-3"/>
        </w:rPr>
        <w:t xml:space="preserve"> </w:t>
      </w:r>
      <w:r>
        <w:t>met</w:t>
      </w:r>
      <w:r>
        <w:rPr>
          <w:spacing w:val="-4"/>
        </w:rPr>
        <w:t xml:space="preserve"> </w:t>
      </w:r>
      <w:r>
        <w:t>each</w:t>
      </w:r>
      <w:r>
        <w:rPr>
          <w:spacing w:val="-3"/>
        </w:rPr>
        <w:t xml:space="preserve"> </w:t>
      </w:r>
      <w:r>
        <w:t>monthly qualification cycle: (1) Domestic</w:t>
      </w:r>
      <w:r>
        <w:rPr>
          <w:spacing w:val="-1"/>
        </w:rPr>
        <w:t xml:space="preserve"> </w:t>
      </w:r>
      <w:r>
        <w:t>ATM</w:t>
      </w:r>
      <w:r>
        <w:rPr>
          <w:spacing w:val="-1"/>
        </w:rPr>
        <w:t xml:space="preserve"> </w:t>
      </w:r>
      <w:r>
        <w:t>fees</w:t>
      </w:r>
      <w:r>
        <w:rPr>
          <w:spacing w:val="-1"/>
        </w:rPr>
        <w:t xml:space="preserve"> </w:t>
      </w:r>
      <w:r>
        <w:t>incurred during qualification cycle will</w:t>
      </w:r>
      <w:r>
        <w:rPr>
          <w:spacing w:val="-1"/>
        </w:rPr>
        <w:t xml:space="preserve"> </w:t>
      </w:r>
      <w:r>
        <w:t>be reimbursed</w:t>
      </w:r>
      <w:r>
        <w:rPr>
          <w:spacing w:val="-1"/>
        </w:rPr>
        <w:t xml:space="preserve"> </w:t>
      </w:r>
      <w:r>
        <w:t>up</w:t>
      </w:r>
      <w:r>
        <w:rPr>
          <w:spacing w:val="-1"/>
        </w:rPr>
        <w:t xml:space="preserve"> </w:t>
      </w:r>
      <w:r>
        <w:t>to</w:t>
      </w:r>
    </w:p>
    <w:p w14:paraId="34009FEC" w14:textId="6C5257DF" w:rsidR="005549A6" w:rsidRDefault="005549A6" w:rsidP="005549A6">
      <w:pPr>
        <w:pStyle w:val="BodyText"/>
        <w:spacing w:line="259" w:lineRule="auto"/>
        <w:ind w:right="122"/>
      </w:pPr>
      <w:r>
        <w:t>$10 (up to $4.99 per single transaction) and credited to account on the last day of monthly statement cycle; (2) balances up to $25,000 receive APY of 1.00%; and (3) balances over $25,000 earn 0.25% dividend rate on the portion of the balance over $25,000, resulting in 1.00% -0.</w:t>
      </w:r>
      <w:r w:rsidR="006D61C3">
        <w:t>4</w:t>
      </w:r>
      <w:r>
        <w:t xml:space="preserve">0% APY depending on the balance. If qualifications are not met all balances earn 0.05% APY. Qualifying transactions must </w:t>
      </w:r>
      <w:proofErr w:type="gramStart"/>
      <w:r>
        <w:t>post</w:t>
      </w:r>
      <w:proofErr w:type="gramEnd"/>
      <w:r>
        <w:t xml:space="preserve"> and </w:t>
      </w:r>
      <w:proofErr w:type="gramStart"/>
      <w:r>
        <w:t>clear</w:t>
      </w:r>
      <w:proofErr w:type="gramEnd"/>
      <w:r>
        <w:t xml:space="preserve"> in a Kasasa checking account during monthly qualification cycle. Transactions must be $10 or more to qualify. Debit card transactions processed by merchants and received by the credit union as ATM transactions do not count towards qualifying debit card transactions. Only debit card transactions processed by merchants and received by the credit union as POS transactions count towards qualifying debit</w:t>
      </w:r>
      <w:r>
        <w:rPr>
          <w:spacing w:val="-1"/>
        </w:rPr>
        <w:t xml:space="preserve"> </w:t>
      </w:r>
      <w:r>
        <w:t>card transactions.</w:t>
      </w:r>
      <w:r>
        <w:rPr>
          <w:spacing w:val="-1"/>
        </w:rPr>
        <w:t xml:space="preserve"> </w:t>
      </w:r>
      <w:r>
        <w:t>Transactions</w:t>
      </w:r>
      <w:r>
        <w:rPr>
          <w:spacing w:val="-1"/>
        </w:rPr>
        <w:t xml:space="preserve"> </w:t>
      </w:r>
      <w:r>
        <w:t>may</w:t>
      </w:r>
      <w:r>
        <w:rPr>
          <w:spacing w:val="-1"/>
        </w:rPr>
        <w:t xml:space="preserve"> </w:t>
      </w:r>
      <w:r>
        <w:t>take</w:t>
      </w:r>
      <w:r>
        <w:rPr>
          <w:spacing w:val="-1"/>
        </w:rPr>
        <w:t xml:space="preserve"> </w:t>
      </w:r>
      <w:r>
        <w:t>one or</w:t>
      </w:r>
      <w:r>
        <w:rPr>
          <w:spacing w:val="-1"/>
        </w:rPr>
        <w:t xml:space="preserve"> </w:t>
      </w:r>
      <w:r>
        <w:t>more banking</w:t>
      </w:r>
      <w:r>
        <w:rPr>
          <w:spacing w:val="-1"/>
        </w:rPr>
        <w:t xml:space="preserve"> </w:t>
      </w:r>
      <w:r>
        <w:t>days from the date transaction</w:t>
      </w:r>
      <w:r>
        <w:rPr>
          <w:spacing w:val="-1"/>
        </w:rPr>
        <w:t xml:space="preserve"> </w:t>
      </w:r>
      <w:r>
        <w:t>was made to post and clear account. Monthly Qualification Cycle dates can be found on our website or through one of our Service Representatives by visiting a branch. Dividends earned in Kasasa Cash are automatically</w:t>
      </w:r>
      <w:r>
        <w:rPr>
          <w:spacing w:val="-2"/>
        </w:rPr>
        <w:t xml:space="preserve"> </w:t>
      </w:r>
      <w:r>
        <w:t>transferred</w:t>
      </w:r>
      <w:r>
        <w:rPr>
          <w:spacing w:val="-3"/>
        </w:rPr>
        <w:t xml:space="preserve"> </w:t>
      </w:r>
      <w:r>
        <w:t>to</w:t>
      </w:r>
      <w:r>
        <w:rPr>
          <w:spacing w:val="-3"/>
        </w:rPr>
        <w:t xml:space="preserve"> </w:t>
      </w:r>
      <w:r>
        <w:t>Kasasa</w:t>
      </w:r>
      <w:r>
        <w:rPr>
          <w:spacing w:val="-3"/>
        </w:rPr>
        <w:t xml:space="preserve"> </w:t>
      </w:r>
      <w:r>
        <w:t>Saver</w:t>
      </w:r>
      <w:r>
        <w:rPr>
          <w:spacing w:val="-4"/>
        </w:rPr>
        <w:t xml:space="preserve"> </w:t>
      </w:r>
      <w:r>
        <w:t>each</w:t>
      </w:r>
      <w:r>
        <w:rPr>
          <w:spacing w:val="-3"/>
        </w:rPr>
        <w:t xml:space="preserve"> </w:t>
      </w:r>
      <w:r>
        <w:t>statement</w:t>
      </w:r>
      <w:r>
        <w:rPr>
          <w:spacing w:val="-4"/>
        </w:rPr>
        <w:t xml:space="preserve"> </w:t>
      </w:r>
      <w:r>
        <w:t>cycle</w:t>
      </w:r>
      <w:r>
        <w:rPr>
          <w:spacing w:val="-3"/>
        </w:rPr>
        <w:t xml:space="preserve"> </w:t>
      </w:r>
      <w:r>
        <w:t>and</w:t>
      </w:r>
      <w:r>
        <w:rPr>
          <w:spacing w:val="-4"/>
        </w:rPr>
        <w:t xml:space="preserve"> </w:t>
      </w:r>
      <w:r>
        <w:t>do</w:t>
      </w:r>
      <w:r>
        <w:rPr>
          <w:spacing w:val="-2"/>
        </w:rPr>
        <w:t xml:space="preserve"> </w:t>
      </w:r>
      <w:r>
        <w:t>not</w:t>
      </w:r>
      <w:r>
        <w:rPr>
          <w:spacing w:val="-4"/>
        </w:rPr>
        <w:t xml:space="preserve"> </w:t>
      </w:r>
      <w:r>
        <w:t>compound.</w:t>
      </w:r>
      <w:r>
        <w:rPr>
          <w:spacing w:val="-4"/>
        </w:rPr>
        <w:t xml:space="preserve"> </w:t>
      </w:r>
      <w:r>
        <w:t>The Kasasa</w:t>
      </w:r>
      <w:r>
        <w:rPr>
          <w:spacing w:val="-4"/>
        </w:rPr>
        <w:t xml:space="preserve"> </w:t>
      </w:r>
      <w:r>
        <w:t>Saver APYs may be less than Kasasa Cash APYs. If qualifications are not met, all balances in Kasasa Saver account</w:t>
      </w:r>
      <w:r>
        <w:rPr>
          <w:spacing w:val="-3"/>
        </w:rPr>
        <w:t xml:space="preserve"> </w:t>
      </w:r>
      <w:r>
        <w:t>earn</w:t>
      </w:r>
      <w:r>
        <w:rPr>
          <w:spacing w:val="-1"/>
        </w:rPr>
        <w:t xml:space="preserve"> </w:t>
      </w:r>
      <w:r>
        <w:t>0.05%</w:t>
      </w:r>
      <w:r>
        <w:rPr>
          <w:spacing w:val="-2"/>
        </w:rPr>
        <w:t xml:space="preserve"> </w:t>
      </w:r>
      <w:r>
        <w:t>APY.</w:t>
      </w:r>
      <w:r>
        <w:rPr>
          <w:spacing w:val="-3"/>
        </w:rPr>
        <w:t xml:space="preserve"> </w:t>
      </w:r>
      <w:r>
        <w:t>ATM</w:t>
      </w:r>
      <w:r>
        <w:rPr>
          <w:spacing w:val="-2"/>
        </w:rPr>
        <w:t xml:space="preserve"> </w:t>
      </w:r>
      <w:r>
        <w:t>receipt</w:t>
      </w:r>
      <w:r>
        <w:rPr>
          <w:spacing w:val="-2"/>
        </w:rPr>
        <w:t xml:space="preserve"> </w:t>
      </w:r>
      <w:r>
        <w:t>must</w:t>
      </w:r>
      <w:r>
        <w:rPr>
          <w:spacing w:val="-3"/>
        </w:rPr>
        <w:t xml:space="preserve"> </w:t>
      </w:r>
      <w:r>
        <w:t>be</w:t>
      </w:r>
      <w:r>
        <w:rPr>
          <w:spacing w:val="-2"/>
        </w:rPr>
        <w:t xml:space="preserve"> </w:t>
      </w:r>
      <w:r>
        <w:t>presented</w:t>
      </w:r>
      <w:r>
        <w:rPr>
          <w:spacing w:val="-4"/>
        </w:rPr>
        <w:t xml:space="preserve"> </w:t>
      </w:r>
      <w:r>
        <w:t>for</w:t>
      </w:r>
      <w:r>
        <w:rPr>
          <w:spacing w:val="-3"/>
        </w:rPr>
        <w:t xml:space="preserve"> </w:t>
      </w:r>
      <w:r>
        <w:t>reimbursement</w:t>
      </w:r>
      <w:r>
        <w:rPr>
          <w:spacing w:val="-3"/>
        </w:rPr>
        <w:t xml:space="preserve"> </w:t>
      </w:r>
      <w:r>
        <w:t>of</w:t>
      </w:r>
      <w:r>
        <w:rPr>
          <w:spacing w:val="-2"/>
        </w:rPr>
        <w:t xml:space="preserve"> </w:t>
      </w:r>
      <w:r>
        <w:t>ATM</w:t>
      </w:r>
      <w:r>
        <w:rPr>
          <w:spacing w:val="-3"/>
        </w:rPr>
        <w:t xml:space="preserve"> </w:t>
      </w:r>
      <w:r>
        <w:t>fees</w:t>
      </w:r>
      <w:r>
        <w:rPr>
          <w:spacing w:val="-3"/>
        </w:rPr>
        <w:t xml:space="preserve"> </w:t>
      </w:r>
      <w:r>
        <w:t>of</w:t>
      </w:r>
      <w:r>
        <w:rPr>
          <w:spacing w:val="-2"/>
        </w:rPr>
        <w:t xml:space="preserve"> </w:t>
      </w:r>
      <w:r>
        <w:t>$5</w:t>
      </w:r>
      <w:r>
        <w:rPr>
          <w:spacing w:val="-3"/>
        </w:rPr>
        <w:t xml:space="preserve"> </w:t>
      </w:r>
      <w:r>
        <w:t>or</w:t>
      </w:r>
      <w:r>
        <w:rPr>
          <w:spacing w:val="-3"/>
        </w:rPr>
        <w:t xml:space="preserve"> </w:t>
      </w:r>
      <w:r>
        <w:t xml:space="preserve">more. Monthly direct deposit is required to have this account. Transfers between accounts do not count as qualifying transactions. Limit one Kasasa </w:t>
      </w:r>
      <w:proofErr w:type="gramStart"/>
      <w:r>
        <w:t>account per</w:t>
      </w:r>
      <w:proofErr w:type="gramEnd"/>
      <w:r>
        <w:t xml:space="preserve"> Social Security Number.</w:t>
      </w:r>
    </w:p>
    <w:p w14:paraId="1703F5A2" w14:textId="77777777" w:rsidR="005549A6" w:rsidRDefault="005549A6" w:rsidP="005549A6">
      <w:pPr>
        <w:pStyle w:val="Heading1"/>
        <w:spacing w:before="156"/>
      </w:pPr>
      <w:r>
        <w:t>Conditions</w:t>
      </w:r>
      <w:r>
        <w:rPr>
          <w:spacing w:val="-9"/>
        </w:rPr>
        <w:t xml:space="preserve"> </w:t>
      </w:r>
      <w:r>
        <w:t>of</w:t>
      </w:r>
      <w:r>
        <w:rPr>
          <w:spacing w:val="-7"/>
        </w:rPr>
        <w:t xml:space="preserve"> </w:t>
      </w:r>
      <w:r>
        <w:t>Kasasa</w:t>
      </w:r>
      <w:r>
        <w:rPr>
          <w:spacing w:val="-8"/>
        </w:rPr>
        <w:t xml:space="preserve"> </w:t>
      </w:r>
      <w:r>
        <w:rPr>
          <w:spacing w:val="-2"/>
        </w:rPr>
        <w:t>Accounts:</w:t>
      </w:r>
    </w:p>
    <w:p w14:paraId="0DF2F39D" w14:textId="77777777" w:rsidR="005549A6" w:rsidRDefault="005549A6" w:rsidP="005549A6">
      <w:pPr>
        <w:pStyle w:val="BodyText"/>
        <w:spacing w:before="181" w:line="259" w:lineRule="auto"/>
      </w:pPr>
      <w:r>
        <w:t>E-statements are required to open and maintain a Kasasa account. You must enroll in online banking and elect to receive electronic statements. All new MECU members have a grace period of two statement cycles to enroll in online banking and sign-up for e-statements. If you have surpassed the two-cycle</w:t>
      </w:r>
      <w:r>
        <w:rPr>
          <w:spacing w:val="-2"/>
        </w:rPr>
        <w:t xml:space="preserve"> </w:t>
      </w:r>
      <w:r>
        <w:t>grace</w:t>
      </w:r>
      <w:r>
        <w:rPr>
          <w:spacing w:val="-4"/>
        </w:rPr>
        <w:t xml:space="preserve"> </w:t>
      </w:r>
      <w:r>
        <w:t>period</w:t>
      </w:r>
      <w:r>
        <w:rPr>
          <w:spacing w:val="-2"/>
        </w:rPr>
        <w:t xml:space="preserve"> </w:t>
      </w:r>
      <w:r>
        <w:t>to</w:t>
      </w:r>
      <w:r>
        <w:rPr>
          <w:spacing w:val="-3"/>
        </w:rPr>
        <w:t xml:space="preserve"> </w:t>
      </w:r>
      <w:r>
        <w:t>sign-up</w:t>
      </w:r>
      <w:r>
        <w:rPr>
          <w:spacing w:val="-2"/>
        </w:rPr>
        <w:t xml:space="preserve"> </w:t>
      </w:r>
      <w:r>
        <w:t>for</w:t>
      </w:r>
      <w:r>
        <w:rPr>
          <w:spacing w:val="-3"/>
        </w:rPr>
        <w:t xml:space="preserve"> </w:t>
      </w:r>
      <w:proofErr w:type="spellStart"/>
      <w:r>
        <w:t>estatements</w:t>
      </w:r>
      <w:proofErr w:type="spellEnd"/>
      <w:r>
        <w:t>,</w:t>
      </w:r>
      <w:r>
        <w:rPr>
          <w:spacing w:val="-2"/>
        </w:rPr>
        <w:t xml:space="preserve"> </w:t>
      </w:r>
      <w:r>
        <w:t>you</w:t>
      </w:r>
      <w:r>
        <w:rPr>
          <w:spacing w:val="-3"/>
        </w:rPr>
        <w:t xml:space="preserve"> </w:t>
      </w:r>
      <w:r>
        <w:t>will</w:t>
      </w:r>
      <w:r>
        <w:rPr>
          <w:spacing w:val="-4"/>
        </w:rPr>
        <w:t xml:space="preserve"> </w:t>
      </w:r>
      <w:r>
        <w:t>receive</w:t>
      </w:r>
      <w:r>
        <w:rPr>
          <w:spacing w:val="-2"/>
        </w:rPr>
        <w:t xml:space="preserve"> </w:t>
      </w:r>
      <w:r>
        <w:t>a</w:t>
      </w:r>
      <w:r>
        <w:rPr>
          <w:spacing w:val="-3"/>
        </w:rPr>
        <w:t xml:space="preserve"> </w:t>
      </w:r>
      <w:r>
        <w:t>$2.00</w:t>
      </w:r>
      <w:r>
        <w:rPr>
          <w:spacing w:val="-2"/>
        </w:rPr>
        <w:t xml:space="preserve"> </w:t>
      </w:r>
      <w:r>
        <w:t>monthly</w:t>
      </w:r>
      <w:r>
        <w:rPr>
          <w:spacing w:val="-3"/>
        </w:rPr>
        <w:t xml:space="preserve"> </w:t>
      </w:r>
      <w:r>
        <w:t>fee</w:t>
      </w:r>
      <w:r>
        <w:rPr>
          <w:spacing w:val="-2"/>
        </w:rPr>
        <w:t xml:space="preserve"> </w:t>
      </w:r>
      <w:r>
        <w:t>to</w:t>
      </w:r>
      <w:r>
        <w:rPr>
          <w:spacing w:val="-3"/>
        </w:rPr>
        <w:t xml:space="preserve"> </w:t>
      </w:r>
      <w:r>
        <w:t>receive</w:t>
      </w:r>
      <w:r>
        <w:rPr>
          <w:spacing w:val="-2"/>
        </w:rPr>
        <w:t xml:space="preserve"> </w:t>
      </w:r>
      <w:r>
        <w:t xml:space="preserve">paper </w:t>
      </w:r>
      <w:r>
        <w:rPr>
          <w:spacing w:val="-2"/>
        </w:rPr>
        <w:t>statements.</w:t>
      </w:r>
    </w:p>
    <w:p w14:paraId="02860A2A" w14:textId="77777777" w:rsidR="0084666B" w:rsidRDefault="0084666B"/>
    <w:sectPr w:rsidR="0084666B">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NDExszQ3MDI3MDVV0lEKTi0uzszPAykwrAUAWmw2riwAAAA="/>
  </w:docVars>
  <w:rsids>
    <w:rsidRoot w:val="005549A6"/>
    <w:rsid w:val="005549A6"/>
    <w:rsid w:val="005B1389"/>
    <w:rsid w:val="006D61C3"/>
    <w:rsid w:val="0084666B"/>
    <w:rsid w:val="009946F7"/>
    <w:rsid w:val="009B2947"/>
    <w:rsid w:val="00CB44E9"/>
    <w:rsid w:val="00FE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03E1A"/>
  <w15:chartTrackingRefBased/>
  <w15:docId w15:val="{081DA8A1-1F88-485C-AB16-D57F17A1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A6"/>
    <w:pPr>
      <w:widowControl w:val="0"/>
      <w:autoSpaceDE w:val="0"/>
      <w:autoSpaceDN w:val="0"/>
      <w:ind w:left="0" w:firstLine="0"/>
    </w:pPr>
    <w:rPr>
      <w:rFonts w:ascii="Calibri" w:eastAsia="Calibri" w:hAnsi="Calibri" w:cs="Calibri"/>
      <w:kern w:val="0"/>
      <w14:ligatures w14:val="none"/>
    </w:rPr>
  </w:style>
  <w:style w:type="paragraph" w:styleId="Heading1">
    <w:name w:val="heading 1"/>
    <w:basedOn w:val="Normal"/>
    <w:link w:val="Heading1Char"/>
    <w:uiPriority w:val="9"/>
    <w:qFormat/>
    <w:rsid w:val="005549A6"/>
    <w:pPr>
      <w:spacing w:before="4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A6"/>
    <w:rPr>
      <w:rFonts w:ascii="Calibri" w:eastAsia="Calibri" w:hAnsi="Calibri" w:cs="Calibri"/>
      <w:b/>
      <w:bCs/>
      <w:kern w:val="0"/>
      <w14:ligatures w14:val="none"/>
    </w:rPr>
  </w:style>
  <w:style w:type="paragraph" w:styleId="BodyText">
    <w:name w:val="Body Text"/>
    <w:basedOn w:val="Normal"/>
    <w:link w:val="BodyTextChar"/>
    <w:uiPriority w:val="1"/>
    <w:qFormat/>
    <w:rsid w:val="005549A6"/>
    <w:pPr>
      <w:ind w:left="100" w:right="168"/>
    </w:pPr>
  </w:style>
  <w:style w:type="character" w:customStyle="1" w:styleId="BodyTextChar">
    <w:name w:val="Body Text Char"/>
    <w:basedOn w:val="DefaultParagraphFont"/>
    <w:link w:val="BodyText"/>
    <w:uiPriority w:val="1"/>
    <w:rsid w:val="005549A6"/>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1679</Words>
  <Characters>8900</Characters>
  <Application>Microsoft Office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Guthrie</dc:creator>
  <cp:keywords/>
  <dc:description/>
  <cp:lastModifiedBy>Kristina Rowan</cp:lastModifiedBy>
  <cp:revision>2</cp:revision>
  <dcterms:created xsi:type="dcterms:W3CDTF">2025-08-13T13:47:00Z</dcterms:created>
  <dcterms:modified xsi:type="dcterms:W3CDTF">2025-08-13T13:47:00Z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76f3a9e0-dafc-4468-98a6-0ffd4c0f2d4a</vt:lpwstr>
  </property>
</Properties>
</file>